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885F" w14:textId="77777777" w:rsidR="00621E91" w:rsidRPr="00D1626F" w:rsidRDefault="00621E91" w:rsidP="00621E91">
      <w:pPr>
        <w:spacing w:after="120" w:line="240" w:lineRule="auto"/>
        <w:jc w:val="center"/>
        <w:rPr>
          <w:rFonts w:eastAsia="Calibri" w:cstheme="minorHAnsi"/>
          <w:b/>
          <w:bCs/>
          <w:sz w:val="32"/>
          <w:szCs w:val="32"/>
        </w:rPr>
      </w:pPr>
      <w:r w:rsidRPr="00D1626F">
        <w:rPr>
          <w:rFonts w:eastAsia="Calibri" w:cstheme="minorHAnsi"/>
          <w:b/>
          <w:bCs/>
          <w:sz w:val="32"/>
          <w:szCs w:val="32"/>
        </w:rPr>
        <w:t>Parent Payments Policy</w:t>
      </w:r>
    </w:p>
    <w:p w14:paraId="687764B9" w14:textId="3392184A" w:rsidR="00621E91" w:rsidRPr="00D1626F" w:rsidRDefault="0069769B" w:rsidP="00621E91">
      <w:pPr>
        <w:spacing w:after="120" w:line="240" w:lineRule="auto"/>
        <w:jc w:val="center"/>
        <w:rPr>
          <w:rFonts w:eastAsia="Calibri" w:cstheme="minorHAnsi"/>
          <w:b/>
          <w:bCs/>
          <w:sz w:val="32"/>
          <w:szCs w:val="32"/>
        </w:rPr>
      </w:pPr>
      <w:r>
        <w:rPr>
          <w:rFonts w:eastAsia="Calibri" w:cstheme="minorHAnsi"/>
          <w:b/>
          <w:bCs/>
          <w:sz w:val="32"/>
          <w:szCs w:val="32"/>
        </w:rPr>
        <w:t>2026</w:t>
      </w:r>
      <w:r w:rsidR="00621E91" w:rsidRPr="00D1626F">
        <w:rPr>
          <w:rFonts w:eastAsia="Calibri" w:cstheme="minorHAnsi"/>
          <w:b/>
          <w:bCs/>
          <w:sz w:val="32"/>
          <w:szCs w:val="32"/>
        </w:rPr>
        <w:t xml:space="preserve"> Parent Payment Arrangements</w:t>
      </w:r>
    </w:p>
    <w:p w14:paraId="74086872" w14:textId="77777777" w:rsidR="00E8258C" w:rsidRDefault="00E8258C" w:rsidP="00053CB0">
      <w:pPr>
        <w:spacing w:after="0"/>
        <w:rPr>
          <w:rFonts w:eastAsia="Calibri" w:cstheme="minorHAnsi"/>
          <w:b/>
          <w:bCs/>
        </w:rPr>
      </w:pPr>
    </w:p>
    <w:p w14:paraId="3A9348F2" w14:textId="77777777" w:rsidR="001224C9" w:rsidRDefault="001224C9" w:rsidP="00053CB0">
      <w:pPr>
        <w:spacing w:after="0"/>
        <w:rPr>
          <w:rFonts w:eastAsia="Calibri" w:cstheme="minorHAnsi"/>
          <w:b/>
          <w:bCs/>
        </w:rPr>
      </w:pPr>
    </w:p>
    <w:p w14:paraId="4EA780B1" w14:textId="6E789E6E" w:rsidR="00053CB0" w:rsidRPr="005067B5" w:rsidRDefault="0069769B" w:rsidP="00053CB0">
      <w:pPr>
        <w:spacing w:after="0"/>
        <w:rPr>
          <w:rFonts w:eastAsia="Calibri" w:cstheme="minorHAnsi"/>
          <w:b/>
          <w:bCs/>
        </w:rPr>
      </w:pPr>
      <w:r>
        <w:rPr>
          <w:rFonts w:eastAsia="Calibri" w:cstheme="minorHAnsi"/>
          <w:b/>
          <w:bCs/>
        </w:rPr>
        <w:t>17</w:t>
      </w:r>
      <w:r w:rsidR="00BE1D56" w:rsidRPr="005067B5">
        <w:rPr>
          <w:rFonts w:eastAsia="Calibri" w:cstheme="minorHAnsi"/>
          <w:b/>
          <w:bCs/>
        </w:rPr>
        <w:t xml:space="preserve"> </w:t>
      </w:r>
      <w:r w:rsidR="005067B5" w:rsidRPr="005067B5">
        <w:rPr>
          <w:rFonts w:eastAsia="Calibri" w:cstheme="minorHAnsi"/>
          <w:b/>
          <w:bCs/>
        </w:rPr>
        <w:t>December</w:t>
      </w:r>
      <w:r w:rsidR="00BE1D56" w:rsidRPr="005067B5">
        <w:rPr>
          <w:rFonts w:eastAsia="Calibri" w:cstheme="minorHAnsi"/>
          <w:b/>
          <w:bCs/>
        </w:rPr>
        <w:t xml:space="preserve"> 202</w:t>
      </w:r>
      <w:r>
        <w:rPr>
          <w:rFonts w:eastAsia="Calibri" w:cstheme="minorHAnsi"/>
          <w:b/>
          <w:bCs/>
        </w:rPr>
        <w:t>5</w:t>
      </w:r>
    </w:p>
    <w:p w14:paraId="0B00EBFB" w14:textId="77777777" w:rsidR="00053CB0" w:rsidRPr="00D1626F" w:rsidRDefault="00053CB0" w:rsidP="00053CB0">
      <w:pPr>
        <w:spacing w:after="0"/>
        <w:rPr>
          <w:rFonts w:eastAsia="Calibri" w:cstheme="minorHAnsi"/>
        </w:rPr>
      </w:pPr>
    </w:p>
    <w:p w14:paraId="3D69C251" w14:textId="07BF6ADF" w:rsidR="00053CB0" w:rsidRPr="00D1626F" w:rsidRDefault="00053CB0" w:rsidP="00053CB0">
      <w:pPr>
        <w:spacing w:after="0"/>
        <w:rPr>
          <w:rFonts w:eastAsia="Calibri" w:cstheme="minorHAnsi"/>
        </w:rPr>
      </w:pPr>
      <w:r w:rsidRPr="00D1626F">
        <w:rPr>
          <w:rFonts w:eastAsia="Calibri" w:cstheme="minorHAnsi"/>
        </w:rPr>
        <w:t xml:space="preserve">Dear </w:t>
      </w:r>
      <w:r w:rsidR="001C0550" w:rsidRPr="00D1626F">
        <w:rPr>
          <w:rFonts w:eastAsia="Calibri" w:cstheme="minorHAnsi"/>
        </w:rPr>
        <w:t>Parent/Carer</w:t>
      </w:r>
    </w:p>
    <w:p w14:paraId="1D5077DE" w14:textId="77777777" w:rsidR="00053CB0" w:rsidRPr="00D1626F" w:rsidRDefault="00053CB0" w:rsidP="00053CB0">
      <w:pPr>
        <w:spacing w:after="0"/>
        <w:rPr>
          <w:rFonts w:cstheme="minorHAnsi"/>
        </w:rPr>
      </w:pPr>
    </w:p>
    <w:p w14:paraId="4D5CABDD" w14:textId="77B353CE" w:rsidR="00B75252" w:rsidRPr="00D1626F" w:rsidRDefault="00053CB0" w:rsidP="00053CB0">
      <w:pPr>
        <w:spacing w:after="0"/>
        <w:rPr>
          <w:rFonts w:eastAsia="Calibri" w:cstheme="minorHAnsi"/>
        </w:rPr>
      </w:pPr>
      <w:r w:rsidRPr="00D1626F">
        <w:rPr>
          <w:rFonts w:eastAsia="Calibri" w:cstheme="minorHAnsi"/>
        </w:rPr>
        <w:t xml:space="preserve">Tyrrell College is looking forward to another great year of teaching and learning and would like to advise you of the voluntary financial contributions schedule for </w:t>
      </w:r>
      <w:r w:rsidR="0069769B">
        <w:rPr>
          <w:rFonts w:eastAsia="Calibri" w:cstheme="minorHAnsi"/>
        </w:rPr>
        <w:t>2026</w:t>
      </w:r>
      <w:r w:rsidRPr="00D1626F">
        <w:rPr>
          <w:rFonts w:eastAsia="Calibri" w:cstheme="minorHAnsi"/>
        </w:rPr>
        <w:t>.</w:t>
      </w:r>
      <w:r w:rsidR="00B75252" w:rsidRPr="00D1626F">
        <w:rPr>
          <w:rFonts w:eastAsia="Calibri" w:cstheme="minorHAnsi"/>
        </w:rPr>
        <w:t xml:space="preserve"> </w:t>
      </w:r>
    </w:p>
    <w:p w14:paraId="0E19AFD2" w14:textId="77777777" w:rsidR="00B75252" w:rsidRPr="00D1626F" w:rsidRDefault="00B75252" w:rsidP="00053CB0">
      <w:pPr>
        <w:spacing w:after="0"/>
        <w:rPr>
          <w:rFonts w:eastAsia="Calibri" w:cstheme="minorHAnsi"/>
        </w:rPr>
      </w:pPr>
    </w:p>
    <w:p w14:paraId="7035007C" w14:textId="77777777" w:rsidR="0069769B" w:rsidRDefault="00053CB0" w:rsidP="00053CB0">
      <w:pPr>
        <w:spacing w:after="0"/>
        <w:rPr>
          <w:rFonts w:eastAsia="Calibri" w:cstheme="minorHAnsi"/>
        </w:rPr>
      </w:pPr>
      <w:r w:rsidRPr="00D1626F">
        <w:rPr>
          <w:rFonts w:eastAsia="Calibri" w:cstheme="minorHAnsi"/>
        </w:rPr>
        <w: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your support</w:t>
      </w:r>
      <w:r w:rsidR="00B75252" w:rsidRPr="00D1626F">
        <w:rPr>
          <w:rFonts w:eastAsia="Calibri" w:cstheme="minorHAnsi"/>
        </w:rPr>
        <w:t xml:space="preserve">, whether that’s through </w:t>
      </w:r>
      <w:r w:rsidR="00123C7C" w:rsidRPr="00D1626F">
        <w:rPr>
          <w:rFonts w:eastAsia="Calibri" w:cstheme="minorHAnsi"/>
        </w:rPr>
        <w:t>fundraising or volunteering your time.</w:t>
      </w:r>
      <w:r w:rsidR="00B75252" w:rsidRPr="00D1626F">
        <w:rPr>
          <w:rFonts w:eastAsia="Calibri" w:cstheme="minorHAnsi"/>
        </w:rPr>
        <w:t xml:space="preserve"> </w:t>
      </w:r>
      <w:r w:rsidR="00123C7C" w:rsidRPr="00D1626F">
        <w:rPr>
          <w:rFonts w:eastAsia="Calibri" w:cstheme="minorHAnsi"/>
        </w:rPr>
        <w:t>T</w:t>
      </w:r>
      <w:r w:rsidRPr="00D1626F">
        <w:rPr>
          <w:rFonts w:eastAsia="Calibri" w:cstheme="minorHAnsi"/>
        </w:rPr>
        <w:t>his has made a huge difference to our school and the programs we can offer.</w:t>
      </w:r>
      <w:r w:rsidR="00D30EB2" w:rsidRPr="00D1626F">
        <w:rPr>
          <w:rFonts w:eastAsia="Calibri" w:cstheme="minorHAnsi"/>
        </w:rPr>
        <w:t xml:space="preserve"> </w:t>
      </w:r>
    </w:p>
    <w:p w14:paraId="60E5C303" w14:textId="77777777" w:rsidR="0069769B" w:rsidRDefault="0069769B" w:rsidP="00053CB0">
      <w:pPr>
        <w:spacing w:after="0"/>
        <w:rPr>
          <w:rFonts w:eastAsia="Calibri" w:cstheme="minorHAnsi"/>
        </w:rPr>
      </w:pPr>
    </w:p>
    <w:p w14:paraId="68564BB1" w14:textId="640EFC45" w:rsidR="00B75252" w:rsidRPr="00D1626F" w:rsidRDefault="00D30EB2" w:rsidP="00053CB0">
      <w:pPr>
        <w:spacing w:after="0"/>
        <w:rPr>
          <w:rFonts w:eastAsia="Calibri" w:cstheme="minorHAnsi"/>
        </w:rPr>
      </w:pPr>
      <w:r w:rsidRPr="00D1626F">
        <w:rPr>
          <w:rFonts w:eastAsia="Calibri" w:cstheme="minorHAnsi"/>
        </w:rPr>
        <w:t xml:space="preserve">Within our school </w:t>
      </w:r>
      <w:r w:rsidR="0069769B">
        <w:rPr>
          <w:rFonts w:eastAsia="Calibri" w:cstheme="minorHAnsi"/>
        </w:rPr>
        <w:t>this support has allowed us to provide an enriched learning and teaching program for every student and is highly valued by our school community. The commitment from parents to contribute, benefits students and results in improved achievement outcomes, wellbeing and engagement in learning</w:t>
      </w:r>
      <w:r w:rsidR="00DA2784">
        <w:rPr>
          <w:rFonts w:eastAsia="Calibri" w:cstheme="minorHAnsi"/>
        </w:rPr>
        <w:t xml:space="preserve">. At Tyrrell College, we design and develop learning and teaching programs drawing on the best educational knowledge and practices and strive to offer broad and enriched opportunities to students that are above and beyond what is required in the standard curriculum and what is provided by Government funding. </w:t>
      </w:r>
    </w:p>
    <w:p w14:paraId="16C3954A" w14:textId="77777777" w:rsidR="00B75252" w:rsidRPr="00D1626F" w:rsidRDefault="00B75252" w:rsidP="00053CB0">
      <w:pPr>
        <w:spacing w:after="0"/>
        <w:rPr>
          <w:rFonts w:eastAsia="Calibri" w:cstheme="minorHAnsi"/>
        </w:rPr>
      </w:pPr>
    </w:p>
    <w:p w14:paraId="37D25493" w14:textId="2FB23452" w:rsidR="00053CB0" w:rsidRPr="00D1626F" w:rsidRDefault="00DA2784" w:rsidP="00053CB0">
      <w:pPr>
        <w:spacing w:after="0"/>
        <w:rPr>
          <w:rFonts w:cstheme="minorHAnsi"/>
        </w:rPr>
      </w:pPr>
      <w:r>
        <w:rPr>
          <w:rFonts w:eastAsia="Calibri" w:cstheme="minorHAnsi"/>
        </w:rPr>
        <w:t xml:space="preserve">The support has also allowed us to continue to provide a differentiated curriculum that responds to the learning of all students, provide essential learning resources to students, renew and enhance the provision of digital technology throughout the school and improve assessment practices to ensure teaching is targeted to a </w:t>
      </w:r>
      <w:proofErr w:type="spellStart"/>
      <w:r>
        <w:rPr>
          <w:rFonts w:eastAsia="Calibri" w:cstheme="minorHAnsi"/>
        </w:rPr>
        <w:t>students</w:t>
      </w:r>
      <w:proofErr w:type="spellEnd"/>
      <w:r>
        <w:rPr>
          <w:rFonts w:eastAsia="Calibri" w:cstheme="minorHAnsi"/>
        </w:rPr>
        <w:t xml:space="preserve"> next learning step. </w:t>
      </w:r>
    </w:p>
    <w:p w14:paraId="1B0354C2" w14:textId="77777777" w:rsidR="00053CB0" w:rsidRPr="00D1626F" w:rsidRDefault="00053CB0" w:rsidP="00053CB0">
      <w:pPr>
        <w:spacing w:after="0"/>
        <w:rPr>
          <w:rFonts w:eastAsia="Calibri" w:cstheme="minorHAnsi"/>
        </w:rPr>
      </w:pPr>
    </w:p>
    <w:p w14:paraId="69D769A5" w14:textId="10128CFA" w:rsidR="00053CB0" w:rsidRPr="00D1626F" w:rsidRDefault="00053CB0" w:rsidP="00053CB0">
      <w:pPr>
        <w:spacing w:after="0"/>
        <w:rPr>
          <w:rFonts w:cstheme="minorHAnsi"/>
        </w:rPr>
      </w:pPr>
      <w:r w:rsidRPr="00D1626F">
        <w:rPr>
          <w:rFonts w:eastAsia="Calibri" w:cstheme="minorHAnsi"/>
        </w:rPr>
        <w:t>For further information on the Department’s Parent Payments Policy</w:t>
      </w:r>
      <w:r w:rsidR="00AC47BB">
        <w:rPr>
          <w:rFonts w:eastAsia="Calibri" w:cstheme="minorHAnsi"/>
        </w:rPr>
        <w:t>,</w:t>
      </w:r>
      <w:r w:rsidRPr="00D1626F">
        <w:rPr>
          <w:rFonts w:eastAsia="Calibri" w:cstheme="minorHAnsi"/>
        </w:rPr>
        <w:t xml:space="preserve"> please see a one-page overview attached.</w:t>
      </w:r>
    </w:p>
    <w:p w14:paraId="07FCD09D" w14:textId="77777777" w:rsidR="00053CB0" w:rsidRPr="00D1626F" w:rsidRDefault="00053CB0" w:rsidP="00053CB0">
      <w:pPr>
        <w:spacing w:after="0"/>
        <w:rPr>
          <w:rFonts w:cstheme="minorHAnsi"/>
        </w:rPr>
      </w:pPr>
    </w:p>
    <w:p w14:paraId="08DBB935" w14:textId="77777777" w:rsidR="00053CB0" w:rsidRPr="00D1626F" w:rsidRDefault="00053CB0" w:rsidP="00053CB0">
      <w:pPr>
        <w:spacing w:after="0"/>
        <w:rPr>
          <w:rFonts w:cstheme="minorHAnsi"/>
        </w:rPr>
      </w:pPr>
      <w:r w:rsidRPr="00D1626F">
        <w:rPr>
          <w:rFonts w:eastAsia="Calibri" w:cstheme="minorHAnsi"/>
        </w:rPr>
        <w:t>Yours sincerely,</w:t>
      </w:r>
    </w:p>
    <w:p w14:paraId="2902C227" w14:textId="0488FDE1" w:rsidR="00053CB0" w:rsidRPr="00AF28ED" w:rsidRDefault="00571052" w:rsidP="00053CB0">
      <w:pPr>
        <w:spacing w:after="0"/>
        <w:rPr>
          <w:rFonts w:eastAsia="Calibri" w:cstheme="minorHAnsi"/>
        </w:rPr>
      </w:pPr>
      <w:r>
        <w:rPr>
          <w:rFonts w:eastAsia="Calibri" w:cstheme="minorHAnsi"/>
          <w:b/>
          <w:bCs/>
        </w:rPr>
        <w:t>S</w:t>
      </w:r>
      <w:r w:rsidR="00DA2784">
        <w:rPr>
          <w:rFonts w:eastAsia="Calibri" w:cstheme="minorHAnsi"/>
          <w:b/>
          <w:bCs/>
        </w:rPr>
        <w:t>ally Naylor</w:t>
      </w:r>
      <w:r w:rsidR="00053CB0" w:rsidRPr="00D1626F">
        <w:rPr>
          <w:rFonts w:eastAsia="Calibri" w:cstheme="minorHAnsi"/>
        </w:rPr>
        <w:tab/>
      </w:r>
      <w:r w:rsidR="00053CB0" w:rsidRPr="00D1626F">
        <w:rPr>
          <w:rFonts w:eastAsia="Calibri" w:cstheme="minorHAnsi"/>
        </w:rPr>
        <w:tab/>
      </w:r>
      <w:r w:rsidR="00053CB0" w:rsidRPr="00D1626F">
        <w:rPr>
          <w:rFonts w:eastAsia="Calibri" w:cstheme="minorHAnsi"/>
        </w:rPr>
        <w:tab/>
      </w:r>
      <w:r w:rsidR="00053CB0" w:rsidRPr="00D1626F">
        <w:rPr>
          <w:rFonts w:eastAsia="Calibri" w:cstheme="minorHAnsi"/>
        </w:rPr>
        <w:tab/>
      </w:r>
    </w:p>
    <w:p w14:paraId="69DF18AC" w14:textId="28CB1076" w:rsidR="00053CB0" w:rsidRDefault="00053CB0" w:rsidP="00053CB0">
      <w:pPr>
        <w:spacing w:after="0"/>
        <w:rPr>
          <w:rFonts w:eastAsia="Calibri" w:cstheme="minorHAnsi"/>
        </w:rPr>
      </w:pPr>
      <w:r w:rsidRPr="00AF28ED">
        <w:rPr>
          <w:rFonts w:eastAsia="Calibri" w:cstheme="minorHAnsi"/>
        </w:rPr>
        <w:t>Principal</w:t>
      </w:r>
      <w:r w:rsidRPr="00AF28ED">
        <w:rPr>
          <w:rFonts w:eastAsia="Calibri" w:cstheme="minorHAnsi"/>
        </w:rPr>
        <w:tab/>
      </w:r>
      <w:r w:rsidRPr="00AF28ED">
        <w:rPr>
          <w:rFonts w:eastAsia="Calibri" w:cstheme="minorHAnsi"/>
        </w:rPr>
        <w:tab/>
      </w:r>
      <w:r w:rsidRPr="00AF28ED">
        <w:rPr>
          <w:rFonts w:eastAsia="Calibri" w:cstheme="minorHAnsi"/>
        </w:rPr>
        <w:tab/>
      </w:r>
      <w:r w:rsidRPr="00AF28ED">
        <w:rPr>
          <w:rFonts w:eastAsia="Calibri" w:cstheme="minorHAnsi"/>
        </w:rPr>
        <w:tab/>
      </w:r>
    </w:p>
    <w:p w14:paraId="04FBDC83" w14:textId="77777777" w:rsidR="008423C3" w:rsidRDefault="008423C3" w:rsidP="00053CB0">
      <w:pPr>
        <w:spacing w:after="0"/>
        <w:rPr>
          <w:rFonts w:eastAsia="Calibri" w:cstheme="minorHAnsi"/>
        </w:rPr>
      </w:pPr>
    </w:p>
    <w:p w14:paraId="7C2C6FA6" w14:textId="77777777" w:rsidR="00DA2784" w:rsidRDefault="00DA2784" w:rsidP="00053CB0">
      <w:pPr>
        <w:spacing w:after="0"/>
        <w:rPr>
          <w:rFonts w:eastAsia="Calibri" w:cstheme="minorHAnsi"/>
        </w:rPr>
      </w:pPr>
    </w:p>
    <w:p w14:paraId="54F4CA99" w14:textId="77777777" w:rsidR="00571052" w:rsidRDefault="00571052" w:rsidP="00053CB0">
      <w:pPr>
        <w:spacing w:after="0"/>
        <w:rPr>
          <w:rFonts w:eastAsia="Calibri" w:cstheme="minorHAnsi"/>
        </w:rPr>
      </w:pPr>
    </w:p>
    <w:p w14:paraId="6CACC6DE" w14:textId="77777777" w:rsidR="00571052" w:rsidRDefault="00571052" w:rsidP="00053CB0">
      <w:pPr>
        <w:spacing w:after="0"/>
        <w:rPr>
          <w:rFonts w:eastAsia="Calibri" w:cstheme="minorHAnsi"/>
        </w:rPr>
      </w:pPr>
    </w:p>
    <w:p w14:paraId="705A9B72" w14:textId="77777777" w:rsidR="00571052" w:rsidRDefault="00571052" w:rsidP="00053CB0">
      <w:pPr>
        <w:spacing w:after="0"/>
        <w:rPr>
          <w:rFonts w:eastAsia="Calibri" w:cstheme="minorHAnsi"/>
        </w:rPr>
      </w:pPr>
    </w:p>
    <w:p w14:paraId="2B83C16D" w14:textId="77777777" w:rsidR="00571052" w:rsidRDefault="00571052" w:rsidP="00053CB0">
      <w:pPr>
        <w:spacing w:after="0"/>
        <w:rPr>
          <w:rFonts w:eastAsia="Calibri" w:cstheme="minorHAnsi"/>
        </w:rPr>
      </w:pPr>
    </w:p>
    <w:p w14:paraId="36FB5CE6" w14:textId="77777777" w:rsidR="00DA2784" w:rsidRPr="00AF28ED" w:rsidRDefault="00DA2784" w:rsidP="00053CB0">
      <w:pPr>
        <w:spacing w:after="0"/>
        <w:rPr>
          <w:rFonts w:eastAsia="Calibri" w:cstheme="minorHAnsi"/>
        </w:rPr>
      </w:pPr>
    </w:p>
    <w:tbl>
      <w:tblPr>
        <w:tblStyle w:val="TableGrid"/>
        <w:tblW w:w="107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933"/>
        <w:gridCol w:w="1417"/>
        <w:gridCol w:w="1417"/>
      </w:tblGrid>
      <w:tr w:rsidR="00F953D9" w:rsidRPr="00D1626F" w14:paraId="1D0D2060" w14:textId="77777777" w:rsidTr="00C715C7">
        <w:tc>
          <w:tcPr>
            <w:tcW w:w="9350" w:type="dxa"/>
            <w:gridSpan w:val="2"/>
            <w:shd w:val="clear" w:color="auto" w:fill="0F243E" w:themeFill="text2" w:themeFillShade="80"/>
          </w:tcPr>
          <w:p w14:paraId="34C0F08A" w14:textId="457A300E" w:rsidR="00F953D9" w:rsidRPr="00D1626F" w:rsidRDefault="00F953D9" w:rsidP="00F953D9">
            <w:pPr>
              <w:rPr>
                <w:rFonts w:eastAsia="Calibri" w:cstheme="minorHAnsi"/>
                <w:bCs/>
                <w:color w:val="FFFFFF" w:themeColor="background1"/>
              </w:rPr>
            </w:pPr>
            <w:r w:rsidRPr="00F953D9">
              <w:rPr>
                <w:rFonts w:eastAsia="Calibri" w:cstheme="minorHAnsi"/>
                <w:b/>
                <w:color w:val="00B0F0"/>
                <w:sz w:val="24"/>
                <w:szCs w:val="24"/>
              </w:rPr>
              <w:lastRenderedPageBreak/>
              <w:t>SECONDARY</w:t>
            </w:r>
            <w:r w:rsidRPr="00D1626F">
              <w:rPr>
                <w:rFonts w:eastAsia="Calibri" w:cstheme="minorHAnsi"/>
                <w:b/>
                <w:color w:val="FFFFFF" w:themeColor="background1"/>
              </w:rPr>
              <w:t xml:space="preserve"> Curriculum Contributions</w:t>
            </w:r>
            <w:r w:rsidRPr="00D1626F">
              <w:rPr>
                <w:rFonts w:eastAsia="Calibri" w:cstheme="minorHAnsi"/>
                <w:bCs/>
                <w:color w:val="FFFFFF" w:themeColor="background1"/>
              </w:rPr>
              <w:t xml:space="preserve"> - </w:t>
            </w:r>
            <w:r w:rsidRPr="00D1626F">
              <w:rPr>
                <w:rFonts w:eastAsia="Calibri" w:cstheme="minorHAnsi"/>
                <w:color w:val="FFFFFF" w:themeColor="background1"/>
              </w:rPr>
              <w:t>items and activities that students use, or participate in, to access the Curriculum</w:t>
            </w:r>
          </w:p>
        </w:tc>
        <w:tc>
          <w:tcPr>
            <w:tcW w:w="1417" w:type="dxa"/>
            <w:shd w:val="clear" w:color="auto" w:fill="0F243E" w:themeFill="text2" w:themeFillShade="80"/>
          </w:tcPr>
          <w:p w14:paraId="5B364C7D" w14:textId="781E12B7" w:rsidR="00F953D9" w:rsidRDefault="00F953D9" w:rsidP="00FD3C53">
            <w:pPr>
              <w:jc w:val="center"/>
              <w:rPr>
                <w:rFonts w:eastAsia="Calibri" w:cstheme="minorHAnsi"/>
                <w:bCs/>
                <w:color w:val="FFFFFF" w:themeColor="background1"/>
              </w:rPr>
            </w:pPr>
            <w:r w:rsidRPr="00D1626F">
              <w:rPr>
                <w:rFonts w:eastAsia="Calibri" w:cstheme="minorHAnsi"/>
                <w:bCs/>
                <w:color w:val="FFFFFF" w:themeColor="background1"/>
              </w:rPr>
              <w:t>Annual Amount</w:t>
            </w:r>
          </w:p>
          <w:p w14:paraId="399B7CBD" w14:textId="4D212F27" w:rsidR="00F953D9" w:rsidRPr="00D1626F" w:rsidRDefault="00F953D9" w:rsidP="00FD3C53">
            <w:pPr>
              <w:jc w:val="center"/>
              <w:rPr>
                <w:rFonts w:cstheme="minorHAnsi"/>
                <w:bCs/>
                <w:color w:val="FFFFFF" w:themeColor="background1"/>
              </w:rPr>
            </w:pPr>
            <w:r>
              <w:rPr>
                <w:rFonts w:eastAsia="Calibri" w:cstheme="minorHAnsi"/>
                <w:bCs/>
                <w:color w:val="FFFFFF" w:themeColor="background1"/>
              </w:rPr>
              <w:t>(</w:t>
            </w:r>
            <w:r w:rsidRPr="00D1626F">
              <w:rPr>
                <w:rFonts w:eastAsia="Calibri" w:cstheme="minorHAnsi"/>
                <w:bCs/>
                <w:color w:val="FFFFFF" w:themeColor="background1"/>
              </w:rPr>
              <w:t>per Student</w:t>
            </w:r>
            <w:r>
              <w:rPr>
                <w:rFonts w:eastAsia="Calibri" w:cstheme="minorHAnsi"/>
                <w:bCs/>
                <w:color w:val="FFFFFF" w:themeColor="background1"/>
              </w:rPr>
              <w:t>)</w:t>
            </w:r>
          </w:p>
        </w:tc>
      </w:tr>
      <w:tr w:rsidR="00F953D9" w:rsidRPr="00D1626F" w14:paraId="6A27BA17" w14:textId="77777777" w:rsidTr="00F953D9">
        <w:tc>
          <w:tcPr>
            <w:tcW w:w="7933" w:type="dxa"/>
          </w:tcPr>
          <w:p w14:paraId="2F6EC79E" w14:textId="0742FDF3" w:rsidR="00F953D9" w:rsidRDefault="00F953D9" w:rsidP="007805AB">
            <w:pPr>
              <w:pStyle w:val="ListParagraph"/>
              <w:numPr>
                <w:ilvl w:val="0"/>
                <w:numId w:val="4"/>
              </w:numPr>
              <w:spacing w:after="120" w:line="240" w:lineRule="auto"/>
              <w:rPr>
                <w:rFonts w:eastAsiaTheme="minorEastAsia" w:cstheme="minorHAnsi"/>
                <w:i/>
                <w:iCs/>
                <w:sz w:val="20"/>
                <w:szCs w:val="20"/>
              </w:rPr>
            </w:pPr>
            <w:r w:rsidRPr="00D1626F">
              <w:rPr>
                <w:rFonts w:eastAsiaTheme="minorEastAsia" w:cstheme="minorHAnsi"/>
                <w:i/>
                <w:iCs/>
                <w:sz w:val="20"/>
                <w:szCs w:val="20"/>
              </w:rPr>
              <w:t>Classroom consumables, material &amp; equipment</w:t>
            </w:r>
          </w:p>
          <w:p w14:paraId="6D6185BA" w14:textId="39E8B943" w:rsidR="00F953D9" w:rsidRPr="000C65E4" w:rsidRDefault="00F953D9" w:rsidP="007805AB">
            <w:pPr>
              <w:pStyle w:val="ListParagraph"/>
              <w:numPr>
                <w:ilvl w:val="0"/>
                <w:numId w:val="4"/>
              </w:numPr>
              <w:spacing w:after="120" w:line="240" w:lineRule="auto"/>
              <w:rPr>
                <w:rFonts w:eastAsiaTheme="minorEastAsia" w:cstheme="minorHAnsi"/>
                <w:i/>
                <w:iCs/>
                <w:sz w:val="20"/>
                <w:szCs w:val="20"/>
              </w:rPr>
            </w:pPr>
            <w:proofErr w:type="gramStart"/>
            <w:r w:rsidRPr="000C65E4">
              <w:rPr>
                <w:rFonts w:eastAsiaTheme="minorEastAsia" w:cstheme="minorHAnsi"/>
                <w:i/>
                <w:iCs/>
                <w:sz w:val="20"/>
                <w:szCs w:val="20"/>
              </w:rPr>
              <w:t>Text Books</w:t>
            </w:r>
            <w:proofErr w:type="gramEnd"/>
            <w:r w:rsidRPr="000C65E4">
              <w:rPr>
                <w:rFonts w:eastAsiaTheme="minorEastAsia" w:cstheme="minorHAnsi"/>
                <w:i/>
                <w:iCs/>
                <w:sz w:val="20"/>
                <w:szCs w:val="20"/>
              </w:rPr>
              <w:t xml:space="preserve">/Study Notes/Calculators (please note these are hired though the library and a cost may </w:t>
            </w:r>
            <w:proofErr w:type="spellStart"/>
            <w:r w:rsidRPr="000C65E4">
              <w:rPr>
                <w:rFonts w:eastAsiaTheme="minorEastAsia" w:cstheme="minorHAnsi"/>
                <w:i/>
                <w:iCs/>
                <w:sz w:val="20"/>
                <w:szCs w:val="20"/>
              </w:rPr>
              <w:t>accure</w:t>
            </w:r>
            <w:proofErr w:type="spellEnd"/>
            <w:r w:rsidRPr="000C65E4">
              <w:rPr>
                <w:rFonts w:eastAsiaTheme="minorEastAsia" w:cstheme="minorHAnsi"/>
                <w:i/>
                <w:iCs/>
                <w:sz w:val="20"/>
                <w:szCs w:val="20"/>
              </w:rPr>
              <w:t xml:space="preserve"> if not handed back at the end of the year)</w:t>
            </w:r>
          </w:p>
          <w:p w14:paraId="301518BD" w14:textId="3462CCBF" w:rsidR="00F953D9" w:rsidRPr="00D1626F" w:rsidRDefault="00F953D9" w:rsidP="007805AB">
            <w:pPr>
              <w:pStyle w:val="ListParagraph"/>
              <w:numPr>
                <w:ilvl w:val="0"/>
                <w:numId w:val="4"/>
              </w:numPr>
              <w:spacing w:after="120" w:line="240" w:lineRule="auto"/>
              <w:rPr>
                <w:rFonts w:eastAsiaTheme="minorEastAsia" w:cstheme="minorHAnsi"/>
                <w:i/>
                <w:iCs/>
                <w:sz w:val="20"/>
                <w:szCs w:val="20"/>
              </w:rPr>
            </w:pPr>
            <w:r w:rsidRPr="00D1626F">
              <w:rPr>
                <w:rFonts w:eastAsiaTheme="minorEastAsia" w:cstheme="minorHAnsi"/>
                <w:i/>
                <w:iCs/>
                <w:sz w:val="20"/>
                <w:szCs w:val="20"/>
              </w:rPr>
              <w:t>Tyrrell College student Diary</w:t>
            </w:r>
          </w:p>
          <w:p w14:paraId="7FF6B0DE" w14:textId="3C89FAD8" w:rsidR="00F953D9" w:rsidRPr="00D1626F" w:rsidRDefault="00F953D9" w:rsidP="007805AB">
            <w:pPr>
              <w:pStyle w:val="ListParagraph"/>
              <w:numPr>
                <w:ilvl w:val="0"/>
                <w:numId w:val="4"/>
              </w:numPr>
              <w:spacing w:after="0" w:line="240" w:lineRule="auto"/>
              <w:rPr>
                <w:rFonts w:eastAsiaTheme="minorEastAsia" w:cstheme="minorHAnsi"/>
                <w:i/>
                <w:iCs/>
                <w:sz w:val="20"/>
                <w:szCs w:val="20"/>
              </w:rPr>
            </w:pPr>
            <w:r w:rsidRPr="00D1626F">
              <w:rPr>
                <w:rFonts w:eastAsia="Calibri" w:cstheme="minorHAnsi"/>
                <w:i/>
                <w:iCs/>
                <w:sz w:val="20"/>
                <w:szCs w:val="20"/>
              </w:rPr>
              <w:t>Art – includes</w:t>
            </w:r>
            <w:r>
              <w:rPr>
                <w:rFonts w:eastAsia="Calibri" w:cstheme="minorHAnsi"/>
                <w:i/>
                <w:iCs/>
                <w:sz w:val="20"/>
                <w:szCs w:val="20"/>
              </w:rPr>
              <w:t>,</w:t>
            </w:r>
            <w:r w:rsidRPr="00D1626F">
              <w:rPr>
                <w:rFonts w:eastAsia="Calibri" w:cstheme="minorHAnsi"/>
                <w:i/>
                <w:iCs/>
                <w:sz w:val="20"/>
                <w:szCs w:val="20"/>
              </w:rPr>
              <w:t xml:space="preserve"> but not limited to, paint, crayons, canvas, glitter, coloured paper, </w:t>
            </w:r>
            <w:r>
              <w:rPr>
                <w:rFonts w:eastAsia="Calibri" w:cstheme="minorHAnsi"/>
                <w:i/>
                <w:iCs/>
                <w:sz w:val="20"/>
                <w:szCs w:val="20"/>
              </w:rPr>
              <w:t>etc</w:t>
            </w:r>
          </w:p>
          <w:p w14:paraId="35EC4363" w14:textId="0E216943" w:rsidR="00F953D9" w:rsidRPr="00D1626F" w:rsidRDefault="00F953D9" w:rsidP="007805AB">
            <w:pPr>
              <w:pStyle w:val="ListParagraph"/>
              <w:numPr>
                <w:ilvl w:val="0"/>
                <w:numId w:val="4"/>
              </w:numPr>
              <w:spacing w:after="0" w:line="240" w:lineRule="auto"/>
              <w:rPr>
                <w:rFonts w:eastAsiaTheme="minorEastAsia" w:cstheme="minorHAnsi"/>
                <w:i/>
                <w:iCs/>
                <w:sz w:val="20"/>
                <w:szCs w:val="20"/>
              </w:rPr>
            </w:pPr>
            <w:r w:rsidRPr="00D1626F">
              <w:rPr>
                <w:rFonts w:eastAsia="Calibri" w:cstheme="minorHAnsi"/>
                <w:i/>
                <w:iCs/>
                <w:sz w:val="20"/>
                <w:szCs w:val="20"/>
              </w:rPr>
              <w:t xml:space="preserve">Science </w:t>
            </w:r>
            <w:proofErr w:type="gramStart"/>
            <w:r w:rsidRPr="00D1626F">
              <w:rPr>
                <w:rFonts w:eastAsia="Calibri" w:cstheme="minorHAnsi"/>
                <w:i/>
                <w:iCs/>
                <w:sz w:val="20"/>
                <w:szCs w:val="20"/>
              </w:rPr>
              <w:t>–  chemicals</w:t>
            </w:r>
            <w:proofErr w:type="gramEnd"/>
            <w:r w:rsidRPr="00D1626F">
              <w:rPr>
                <w:rFonts w:eastAsia="Calibri" w:cstheme="minorHAnsi"/>
                <w:i/>
                <w:iCs/>
                <w:sz w:val="20"/>
                <w:szCs w:val="20"/>
              </w:rPr>
              <w:t xml:space="preserve">, ingredients, and shared classroom materials </w:t>
            </w:r>
          </w:p>
          <w:p w14:paraId="2718DD83" w14:textId="6ED6BF2C" w:rsidR="00F953D9" w:rsidRPr="00D1626F" w:rsidRDefault="00F953D9" w:rsidP="007805AB">
            <w:pPr>
              <w:pStyle w:val="ListParagraph"/>
              <w:numPr>
                <w:ilvl w:val="0"/>
                <w:numId w:val="4"/>
              </w:numPr>
              <w:spacing w:after="0" w:line="240" w:lineRule="auto"/>
              <w:ind w:left="714" w:hanging="357"/>
              <w:rPr>
                <w:rFonts w:eastAsiaTheme="minorEastAsia" w:cstheme="minorHAnsi"/>
                <w:i/>
                <w:iCs/>
              </w:rPr>
            </w:pPr>
            <w:r w:rsidRPr="00D1626F">
              <w:rPr>
                <w:rFonts w:eastAsia="Calibri" w:cstheme="minorHAnsi"/>
                <w:i/>
                <w:iCs/>
                <w:sz w:val="20"/>
                <w:szCs w:val="20"/>
              </w:rPr>
              <w:t xml:space="preserve">Physical Education &amp; Sport – sporting equipment </w:t>
            </w:r>
          </w:p>
          <w:p w14:paraId="271674D0" w14:textId="77777777" w:rsidR="00F953D9" w:rsidRPr="00D1626F" w:rsidRDefault="00F953D9" w:rsidP="007805AB">
            <w:pPr>
              <w:numPr>
                <w:ilvl w:val="0"/>
                <w:numId w:val="4"/>
              </w:numPr>
              <w:ind w:left="714" w:hanging="357"/>
              <w:rPr>
                <w:rFonts w:cstheme="minorHAnsi"/>
                <w:i/>
                <w:iCs/>
                <w:sz w:val="20"/>
                <w:szCs w:val="20"/>
              </w:rPr>
            </w:pPr>
            <w:r w:rsidRPr="00D1626F">
              <w:rPr>
                <w:rFonts w:cstheme="minorHAnsi"/>
                <w:i/>
                <w:iCs/>
                <w:sz w:val="20"/>
                <w:szCs w:val="20"/>
              </w:rPr>
              <w:t>Printing and photocopying of worksheets and learning materials</w:t>
            </w:r>
          </w:p>
          <w:p w14:paraId="26BDCEAB" w14:textId="5A1DC889" w:rsidR="00F953D9" w:rsidRPr="00D1626F" w:rsidRDefault="00F953D9" w:rsidP="004042F7">
            <w:pPr>
              <w:pStyle w:val="paragraph"/>
              <w:numPr>
                <w:ilvl w:val="0"/>
                <w:numId w:val="4"/>
              </w:numPr>
              <w:spacing w:before="0" w:beforeAutospacing="0" w:after="0" w:afterAutospacing="0"/>
              <w:ind w:left="714" w:hanging="357"/>
              <w:rPr>
                <w:rFonts w:asciiTheme="minorHAnsi" w:hAnsiTheme="minorHAnsi" w:cstheme="minorHAnsi"/>
                <w:i/>
                <w:iCs/>
                <w:sz w:val="20"/>
                <w:szCs w:val="20"/>
              </w:rPr>
            </w:pPr>
            <w:r w:rsidRPr="00D1626F">
              <w:rPr>
                <w:rStyle w:val="normaltextrun"/>
                <w:rFonts w:asciiTheme="minorHAnsi" w:hAnsiTheme="minorHAnsi" w:cstheme="minorHAnsi"/>
                <w:i/>
                <w:iCs/>
                <w:sz w:val="20"/>
                <w:szCs w:val="20"/>
                <w:lang w:val="en-GB"/>
              </w:rPr>
              <w:t>Whole school events (athletics and swimming carnivals)</w:t>
            </w:r>
          </w:p>
        </w:tc>
        <w:tc>
          <w:tcPr>
            <w:tcW w:w="1417" w:type="dxa"/>
          </w:tcPr>
          <w:p w14:paraId="1C55CF07" w14:textId="77777777" w:rsidR="00F953D9" w:rsidRDefault="00F953D9" w:rsidP="007B227F">
            <w:pPr>
              <w:jc w:val="center"/>
              <w:rPr>
                <w:rFonts w:eastAsia="Calibri" w:cstheme="minorHAnsi"/>
              </w:rPr>
            </w:pPr>
            <w:r>
              <w:rPr>
                <w:rFonts w:eastAsia="Calibri" w:cstheme="minorHAnsi"/>
              </w:rPr>
              <w:t>$50</w:t>
            </w:r>
          </w:p>
          <w:p w14:paraId="0295348E" w14:textId="77777777" w:rsidR="00F953D9" w:rsidRDefault="00F953D9" w:rsidP="007B227F">
            <w:pPr>
              <w:jc w:val="center"/>
              <w:rPr>
                <w:rFonts w:eastAsia="Calibri" w:cstheme="minorHAnsi"/>
              </w:rPr>
            </w:pPr>
            <w:r>
              <w:rPr>
                <w:rFonts w:eastAsia="Calibri" w:cstheme="minorHAnsi"/>
              </w:rPr>
              <w:t>$60</w:t>
            </w:r>
          </w:p>
          <w:p w14:paraId="7AC06B2B" w14:textId="77777777" w:rsidR="00F953D9" w:rsidRDefault="00F953D9" w:rsidP="007B227F">
            <w:pPr>
              <w:jc w:val="center"/>
              <w:rPr>
                <w:rFonts w:eastAsia="Calibri" w:cstheme="minorHAnsi"/>
              </w:rPr>
            </w:pPr>
          </w:p>
          <w:p w14:paraId="4F74935E" w14:textId="77777777" w:rsidR="00F953D9" w:rsidRDefault="00F953D9" w:rsidP="007B227F">
            <w:pPr>
              <w:jc w:val="center"/>
              <w:rPr>
                <w:rFonts w:eastAsia="Calibri" w:cstheme="minorHAnsi"/>
              </w:rPr>
            </w:pPr>
            <w:r>
              <w:rPr>
                <w:rFonts w:eastAsia="Calibri" w:cstheme="minorHAnsi"/>
              </w:rPr>
              <w:t>$25</w:t>
            </w:r>
          </w:p>
          <w:p w14:paraId="0686227D" w14:textId="77777777" w:rsidR="00F953D9" w:rsidRDefault="00F953D9" w:rsidP="007B227F">
            <w:pPr>
              <w:jc w:val="center"/>
              <w:rPr>
                <w:rFonts w:eastAsia="Calibri" w:cstheme="minorHAnsi"/>
              </w:rPr>
            </w:pPr>
            <w:r>
              <w:rPr>
                <w:rFonts w:eastAsia="Calibri" w:cstheme="minorHAnsi"/>
              </w:rPr>
              <w:t>$20</w:t>
            </w:r>
          </w:p>
          <w:p w14:paraId="3B832B21" w14:textId="77777777" w:rsidR="00F953D9" w:rsidRDefault="00F953D9" w:rsidP="007B227F">
            <w:pPr>
              <w:jc w:val="center"/>
              <w:rPr>
                <w:rFonts w:eastAsia="Calibri" w:cstheme="minorHAnsi"/>
              </w:rPr>
            </w:pPr>
            <w:r>
              <w:rPr>
                <w:rFonts w:eastAsia="Calibri" w:cstheme="minorHAnsi"/>
              </w:rPr>
              <w:t>$20</w:t>
            </w:r>
          </w:p>
          <w:p w14:paraId="2A2C98F2" w14:textId="77777777" w:rsidR="00F953D9" w:rsidRDefault="00F953D9" w:rsidP="007B227F">
            <w:pPr>
              <w:jc w:val="center"/>
              <w:rPr>
                <w:rFonts w:eastAsia="Calibri" w:cstheme="minorHAnsi"/>
              </w:rPr>
            </w:pPr>
            <w:r>
              <w:rPr>
                <w:rFonts w:eastAsia="Calibri" w:cstheme="minorHAnsi"/>
              </w:rPr>
              <w:t>$20</w:t>
            </w:r>
          </w:p>
          <w:p w14:paraId="34938CD9" w14:textId="77777777" w:rsidR="00F953D9" w:rsidRDefault="00F953D9" w:rsidP="007B227F">
            <w:pPr>
              <w:jc w:val="center"/>
              <w:rPr>
                <w:rFonts w:eastAsia="Calibri" w:cstheme="minorHAnsi"/>
              </w:rPr>
            </w:pPr>
            <w:r>
              <w:rPr>
                <w:rFonts w:eastAsia="Calibri" w:cstheme="minorHAnsi"/>
              </w:rPr>
              <w:t>$40</w:t>
            </w:r>
          </w:p>
          <w:p w14:paraId="5C7B641C" w14:textId="5E7FB3FB" w:rsidR="00F953D9" w:rsidRPr="00D1626F" w:rsidRDefault="00F953D9" w:rsidP="007B227F">
            <w:pPr>
              <w:jc w:val="center"/>
              <w:rPr>
                <w:rFonts w:eastAsia="Calibri" w:cstheme="minorHAnsi"/>
              </w:rPr>
            </w:pPr>
            <w:r>
              <w:rPr>
                <w:rFonts w:eastAsia="Calibri" w:cstheme="minorHAnsi"/>
              </w:rPr>
              <w:t>$5</w:t>
            </w:r>
          </w:p>
        </w:tc>
        <w:tc>
          <w:tcPr>
            <w:tcW w:w="1417" w:type="dxa"/>
            <w:vAlign w:val="center"/>
          </w:tcPr>
          <w:p w14:paraId="0362DC3B" w14:textId="77777777" w:rsidR="00F953D9" w:rsidRDefault="00F953D9" w:rsidP="007B227F">
            <w:pPr>
              <w:jc w:val="center"/>
              <w:rPr>
                <w:rFonts w:eastAsia="Calibri" w:cstheme="minorHAnsi"/>
              </w:rPr>
            </w:pPr>
          </w:p>
          <w:p w14:paraId="6DDFD66F" w14:textId="77777777" w:rsidR="00F953D9" w:rsidRDefault="00F953D9" w:rsidP="007B227F">
            <w:pPr>
              <w:jc w:val="center"/>
              <w:rPr>
                <w:rFonts w:eastAsia="Calibri" w:cstheme="minorHAnsi"/>
              </w:rPr>
            </w:pPr>
          </w:p>
          <w:p w14:paraId="0955133E" w14:textId="77777777" w:rsidR="00F953D9" w:rsidRDefault="00F953D9" w:rsidP="007B227F">
            <w:pPr>
              <w:jc w:val="center"/>
              <w:rPr>
                <w:rFonts w:eastAsia="Calibri" w:cstheme="minorHAnsi"/>
              </w:rPr>
            </w:pPr>
          </w:p>
          <w:p w14:paraId="0382FA58" w14:textId="77777777" w:rsidR="00F953D9" w:rsidRDefault="00F953D9" w:rsidP="007B227F">
            <w:pPr>
              <w:jc w:val="center"/>
              <w:rPr>
                <w:rFonts w:eastAsia="Calibri" w:cstheme="minorHAnsi"/>
              </w:rPr>
            </w:pPr>
          </w:p>
          <w:p w14:paraId="43975F7E" w14:textId="77777777" w:rsidR="00F953D9" w:rsidRDefault="00F953D9" w:rsidP="007B227F">
            <w:pPr>
              <w:jc w:val="center"/>
              <w:rPr>
                <w:rFonts w:eastAsia="Calibri" w:cstheme="minorHAnsi"/>
              </w:rPr>
            </w:pPr>
          </w:p>
          <w:p w14:paraId="61E52220" w14:textId="77777777" w:rsidR="00F953D9" w:rsidRDefault="00F953D9" w:rsidP="007B227F">
            <w:pPr>
              <w:jc w:val="center"/>
              <w:rPr>
                <w:rFonts w:eastAsia="Calibri" w:cstheme="minorHAnsi"/>
              </w:rPr>
            </w:pPr>
          </w:p>
          <w:p w14:paraId="7574597A" w14:textId="77777777" w:rsidR="00F953D9" w:rsidRDefault="00F953D9" w:rsidP="007B227F">
            <w:pPr>
              <w:jc w:val="center"/>
              <w:rPr>
                <w:rFonts w:eastAsia="Calibri" w:cstheme="minorHAnsi"/>
              </w:rPr>
            </w:pPr>
          </w:p>
          <w:p w14:paraId="1B79FAAE" w14:textId="77777777" w:rsidR="00F953D9" w:rsidRDefault="00F953D9" w:rsidP="007B227F">
            <w:pPr>
              <w:jc w:val="center"/>
              <w:rPr>
                <w:rFonts w:eastAsia="Calibri" w:cstheme="minorHAnsi"/>
              </w:rPr>
            </w:pPr>
          </w:p>
          <w:p w14:paraId="5AAE4206" w14:textId="0B99846D" w:rsidR="00F953D9" w:rsidRPr="00D1626F" w:rsidRDefault="00F953D9" w:rsidP="007B227F">
            <w:pPr>
              <w:jc w:val="center"/>
              <w:rPr>
                <w:rFonts w:cstheme="minorHAnsi"/>
              </w:rPr>
            </w:pPr>
            <w:r w:rsidRPr="00D1626F">
              <w:rPr>
                <w:rFonts w:eastAsia="Calibri" w:cstheme="minorHAnsi"/>
              </w:rPr>
              <w:t>$2</w:t>
            </w:r>
            <w:r>
              <w:rPr>
                <w:rFonts w:eastAsia="Calibri" w:cstheme="minorHAnsi"/>
              </w:rPr>
              <w:t>40</w:t>
            </w:r>
          </w:p>
        </w:tc>
      </w:tr>
      <w:tr w:rsidR="00F953D9" w:rsidRPr="00D1626F" w14:paraId="72F28E97" w14:textId="77777777" w:rsidTr="00F953D9">
        <w:tc>
          <w:tcPr>
            <w:tcW w:w="7933" w:type="dxa"/>
          </w:tcPr>
          <w:p w14:paraId="3EBBFF3A" w14:textId="44355B05" w:rsidR="00F953D9" w:rsidRPr="00D1626F" w:rsidRDefault="00F953D9" w:rsidP="004042F7">
            <w:pPr>
              <w:pStyle w:val="paragraph"/>
              <w:spacing w:before="0" w:beforeAutospacing="0" w:after="0" w:afterAutospacing="0"/>
              <w:rPr>
                <w:rFonts w:asciiTheme="minorHAnsi" w:hAnsiTheme="minorHAnsi" w:cstheme="minorHAnsi"/>
                <w:i/>
                <w:iCs/>
                <w:sz w:val="20"/>
                <w:szCs w:val="20"/>
              </w:rPr>
            </w:pPr>
            <w:r w:rsidRPr="00F21EB9">
              <w:rPr>
                <w:rFonts w:asciiTheme="minorHAnsi" w:hAnsiTheme="minorHAnsi" w:cstheme="minorHAnsi"/>
                <w:b/>
                <w:bCs/>
                <w:sz w:val="20"/>
                <w:szCs w:val="20"/>
              </w:rPr>
              <w:t>ICT Devices</w:t>
            </w:r>
            <w:r w:rsidRPr="00D1626F">
              <w:rPr>
                <w:rFonts w:asciiTheme="minorHAnsi" w:hAnsiTheme="minorHAnsi" w:cstheme="minorHAnsi"/>
                <w:i/>
                <w:iCs/>
                <w:sz w:val="20"/>
                <w:szCs w:val="20"/>
              </w:rPr>
              <w:t xml:space="preserve"> – provision and upkeep of devices and ICT – device configuration, server/system costs for devices owned by the school.</w:t>
            </w:r>
          </w:p>
        </w:tc>
        <w:tc>
          <w:tcPr>
            <w:tcW w:w="1417" w:type="dxa"/>
          </w:tcPr>
          <w:p w14:paraId="4E457083" w14:textId="77777777" w:rsidR="00F953D9" w:rsidRPr="00D1626F" w:rsidRDefault="00F953D9" w:rsidP="007B227F">
            <w:pPr>
              <w:jc w:val="center"/>
              <w:rPr>
                <w:rFonts w:eastAsia="Calibri" w:cstheme="minorHAnsi"/>
              </w:rPr>
            </w:pPr>
          </w:p>
        </w:tc>
        <w:tc>
          <w:tcPr>
            <w:tcW w:w="1417" w:type="dxa"/>
            <w:vAlign w:val="center"/>
          </w:tcPr>
          <w:p w14:paraId="4D3B31CE" w14:textId="04BC7E49" w:rsidR="00F953D9" w:rsidRPr="00D1626F" w:rsidRDefault="00F953D9" w:rsidP="007B227F">
            <w:pPr>
              <w:jc w:val="center"/>
              <w:rPr>
                <w:rFonts w:eastAsia="Calibri" w:cstheme="minorHAnsi"/>
              </w:rPr>
            </w:pPr>
            <w:r w:rsidRPr="00D1626F">
              <w:rPr>
                <w:rFonts w:eastAsia="Calibri" w:cstheme="minorHAnsi"/>
              </w:rPr>
              <w:t>$30</w:t>
            </w:r>
          </w:p>
        </w:tc>
      </w:tr>
      <w:tr w:rsidR="00F953D9" w:rsidRPr="00D1626F" w14:paraId="15B628CA" w14:textId="77777777" w:rsidTr="00F953D9">
        <w:tc>
          <w:tcPr>
            <w:tcW w:w="7933" w:type="dxa"/>
            <w:tcBorders>
              <w:bottom w:val="single" w:sz="4" w:space="0" w:color="A6A6A6"/>
            </w:tcBorders>
          </w:tcPr>
          <w:p w14:paraId="5578433C" w14:textId="4D524A26" w:rsidR="00F953D9" w:rsidRPr="00047695" w:rsidRDefault="00F953D9" w:rsidP="00047695">
            <w:pPr>
              <w:pStyle w:val="paragraph"/>
              <w:spacing w:before="0" w:beforeAutospacing="0" w:after="0" w:afterAutospacing="0"/>
              <w:rPr>
                <w:rFonts w:asciiTheme="minorHAnsi" w:hAnsiTheme="minorHAnsi" w:cstheme="minorHAnsi"/>
                <w:b/>
                <w:bCs/>
                <w:sz w:val="20"/>
                <w:szCs w:val="20"/>
              </w:rPr>
            </w:pPr>
            <w:r w:rsidRPr="00F21EB9">
              <w:rPr>
                <w:rFonts w:asciiTheme="minorHAnsi" w:hAnsiTheme="minorHAnsi" w:cstheme="minorHAnsi"/>
                <w:b/>
                <w:bCs/>
                <w:sz w:val="20"/>
                <w:szCs w:val="20"/>
              </w:rPr>
              <w:t>Online subscriptions</w:t>
            </w:r>
            <w:r>
              <w:rPr>
                <w:rFonts w:asciiTheme="minorHAnsi" w:hAnsiTheme="minorHAnsi" w:cstheme="minorHAnsi"/>
                <w:b/>
                <w:bCs/>
                <w:sz w:val="20"/>
                <w:szCs w:val="20"/>
              </w:rPr>
              <w:t xml:space="preserve"> -</w:t>
            </w:r>
            <w:r w:rsidRPr="00F21EB9">
              <w:rPr>
                <w:rFonts w:asciiTheme="minorHAnsi" w:hAnsiTheme="minorHAnsi" w:cstheme="minorHAnsi"/>
                <w:b/>
                <w:bCs/>
                <w:sz w:val="20"/>
                <w:szCs w:val="20"/>
              </w:rPr>
              <w:t xml:space="preserve"> </w:t>
            </w:r>
            <w:r w:rsidRPr="00047695">
              <w:rPr>
                <w:rFonts w:asciiTheme="minorHAnsi" w:hAnsiTheme="minorHAnsi" w:cstheme="minorHAnsi"/>
                <w:i/>
                <w:iCs/>
                <w:sz w:val="20"/>
                <w:szCs w:val="20"/>
              </w:rPr>
              <w:t xml:space="preserve">these vary depending on year level and </w:t>
            </w:r>
            <w:proofErr w:type="gramStart"/>
            <w:r w:rsidRPr="00047695">
              <w:rPr>
                <w:rFonts w:asciiTheme="minorHAnsi" w:hAnsiTheme="minorHAnsi" w:cstheme="minorHAnsi"/>
                <w:i/>
                <w:iCs/>
                <w:sz w:val="20"/>
                <w:szCs w:val="20"/>
              </w:rPr>
              <w:t>student</w:t>
            </w:r>
            <w:r>
              <w:rPr>
                <w:rFonts w:asciiTheme="minorHAnsi" w:hAnsiTheme="minorHAnsi" w:cstheme="minorHAnsi"/>
                <w:i/>
                <w:iCs/>
                <w:sz w:val="20"/>
                <w:szCs w:val="20"/>
              </w:rPr>
              <w:t>s</w:t>
            </w:r>
            <w:proofErr w:type="gramEnd"/>
            <w:r>
              <w:rPr>
                <w:rFonts w:asciiTheme="minorHAnsi" w:hAnsiTheme="minorHAnsi" w:cstheme="minorHAnsi"/>
                <w:i/>
                <w:iCs/>
                <w:sz w:val="20"/>
                <w:szCs w:val="20"/>
              </w:rPr>
              <w:t xml:space="preserve"> individual</w:t>
            </w:r>
            <w:r w:rsidRPr="00047695">
              <w:rPr>
                <w:rFonts w:asciiTheme="minorHAnsi" w:hAnsiTheme="minorHAnsi" w:cstheme="minorHAnsi"/>
                <w:i/>
                <w:iCs/>
                <w:sz w:val="20"/>
                <w:szCs w:val="20"/>
              </w:rPr>
              <w:t xml:space="preserve"> </w:t>
            </w:r>
            <w:r>
              <w:rPr>
                <w:rFonts w:asciiTheme="minorHAnsi" w:hAnsiTheme="minorHAnsi" w:cstheme="minorHAnsi"/>
                <w:i/>
                <w:iCs/>
                <w:sz w:val="20"/>
                <w:szCs w:val="20"/>
              </w:rPr>
              <w:t>timetable.</w:t>
            </w:r>
          </w:p>
        </w:tc>
        <w:tc>
          <w:tcPr>
            <w:tcW w:w="1417" w:type="dxa"/>
          </w:tcPr>
          <w:p w14:paraId="13C50594" w14:textId="77777777" w:rsidR="00F953D9" w:rsidRPr="00D1626F" w:rsidRDefault="00F953D9" w:rsidP="007B227F">
            <w:pPr>
              <w:jc w:val="center"/>
              <w:rPr>
                <w:rFonts w:eastAsia="Calibri" w:cstheme="minorHAnsi"/>
              </w:rPr>
            </w:pPr>
          </w:p>
        </w:tc>
        <w:tc>
          <w:tcPr>
            <w:tcW w:w="1417" w:type="dxa"/>
            <w:tcBorders>
              <w:bottom w:val="single" w:sz="4" w:space="0" w:color="A6A6A6"/>
            </w:tcBorders>
            <w:vAlign w:val="center"/>
          </w:tcPr>
          <w:p w14:paraId="01B84831" w14:textId="58FA420E" w:rsidR="00F953D9" w:rsidRPr="00D1626F" w:rsidRDefault="00F953D9" w:rsidP="007B227F">
            <w:pPr>
              <w:jc w:val="center"/>
              <w:rPr>
                <w:rFonts w:eastAsia="Calibri" w:cstheme="minorHAnsi"/>
              </w:rPr>
            </w:pPr>
            <w:r w:rsidRPr="00D1626F">
              <w:rPr>
                <w:rFonts w:eastAsia="Calibri" w:cstheme="minorHAnsi"/>
              </w:rPr>
              <w:t>$30</w:t>
            </w:r>
          </w:p>
        </w:tc>
      </w:tr>
      <w:tr w:rsidR="005A105C" w:rsidRPr="00D1626F" w14:paraId="1999BFD3" w14:textId="77777777" w:rsidTr="00276D67">
        <w:trPr>
          <w:trHeight w:val="366"/>
        </w:trPr>
        <w:tc>
          <w:tcPr>
            <w:tcW w:w="9350" w:type="dxa"/>
            <w:gridSpan w:val="2"/>
            <w:tcBorders>
              <w:bottom w:val="single" w:sz="4" w:space="0" w:color="A6A6A6"/>
            </w:tcBorders>
            <w:shd w:val="clear" w:color="auto" w:fill="D9D9D9" w:themeFill="background1" w:themeFillShade="D9"/>
            <w:vAlign w:val="center"/>
          </w:tcPr>
          <w:p w14:paraId="5CAEA1FC" w14:textId="5E122DCD" w:rsidR="005A105C" w:rsidRPr="000C65E4" w:rsidRDefault="005A105C" w:rsidP="005A105C">
            <w:pPr>
              <w:rPr>
                <w:rFonts w:cstheme="minorHAnsi"/>
                <w:b/>
                <w:bCs/>
                <w:color w:val="0099FF"/>
              </w:rPr>
            </w:pPr>
            <w:r w:rsidRPr="000C65E4">
              <w:rPr>
                <w:rFonts w:eastAsia="Arial" w:cstheme="minorHAnsi"/>
                <w:b/>
                <w:bCs/>
                <w:color w:val="0099FF"/>
              </w:rPr>
              <w:t>Total Amount (per Secondary Student)</w:t>
            </w:r>
          </w:p>
        </w:tc>
        <w:tc>
          <w:tcPr>
            <w:tcW w:w="1417" w:type="dxa"/>
            <w:tcBorders>
              <w:bottom w:val="single" w:sz="4" w:space="0" w:color="A6A6A6"/>
            </w:tcBorders>
            <w:shd w:val="clear" w:color="auto" w:fill="D9D9D9" w:themeFill="background1" w:themeFillShade="D9"/>
            <w:vAlign w:val="center"/>
          </w:tcPr>
          <w:p w14:paraId="2F4588B1" w14:textId="0873C73A" w:rsidR="005A105C" w:rsidRPr="000C65E4" w:rsidRDefault="005A105C" w:rsidP="005E0646">
            <w:pPr>
              <w:jc w:val="center"/>
              <w:rPr>
                <w:rFonts w:cstheme="minorHAnsi"/>
                <w:b/>
                <w:bCs/>
                <w:color w:val="0099FF"/>
              </w:rPr>
            </w:pPr>
            <w:r w:rsidRPr="000C65E4">
              <w:rPr>
                <w:rFonts w:cstheme="minorHAnsi"/>
                <w:b/>
                <w:bCs/>
                <w:color w:val="0099FF"/>
              </w:rPr>
              <w:t>$ 300</w:t>
            </w:r>
          </w:p>
        </w:tc>
      </w:tr>
      <w:tr w:rsidR="00F953D9" w:rsidRPr="00D1626F" w14:paraId="0EDA925E" w14:textId="77777777" w:rsidTr="00D76DFD">
        <w:tc>
          <w:tcPr>
            <w:tcW w:w="9350" w:type="dxa"/>
            <w:gridSpan w:val="2"/>
            <w:tcBorders>
              <w:top w:val="nil"/>
              <w:left w:val="nil"/>
              <w:bottom w:val="nil"/>
            </w:tcBorders>
            <w:shd w:val="clear" w:color="auto" w:fill="0F243E" w:themeFill="text2" w:themeFillShade="80"/>
          </w:tcPr>
          <w:p w14:paraId="5041DF96" w14:textId="5222D5E1" w:rsidR="00F953D9" w:rsidRPr="00D1626F" w:rsidRDefault="00F953D9" w:rsidP="00F953D9">
            <w:pPr>
              <w:rPr>
                <w:rFonts w:eastAsia="Calibri" w:cstheme="minorHAnsi"/>
                <w:bCs/>
                <w:color w:val="FFFFFF" w:themeColor="background1"/>
              </w:rPr>
            </w:pPr>
            <w:r w:rsidRPr="00F953D9">
              <w:rPr>
                <w:rFonts w:eastAsia="Calibri" w:cstheme="minorHAnsi"/>
                <w:b/>
                <w:color w:val="00B050"/>
                <w:sz w:val="24"/>
                <w:szCs w:val="24"/>
              </w:rPr>
              <w:t>PRIMARY</w:t>
            </w:r>
            <w:r w:rsidRPr="00D1626F">
              <w:rPr>
                <w:rFonts w:eastAsia="Calibri" w:cstheme="minorHAnsi"/>
                <w:b/>
                <w:color w:val="FFFFFF" w:themeColor="background1"/>
                <w:sz w:val="24"/>
                <w:szCs w:val="24"/>
              </w:rPr>
              <w:t xml:space="preserve"> </w:t>
            </w:r>
            <w:r w:rsidRPr="00D1626F">
              <w:rPr>
                <w:rFonts w:eastAsia="Calibri" w:cstheme="minorHAnsi"/>
                <w:b/>
                <w:color w:val="FFFFFF" w:themeColor="background1"/>
              </w:rPr>
              <w:t>Curriculum Contributions</w:t>
            </w:r>
            <w:r w:rsidRPr="00D1626F">
              <w:rPr>
                <w:rFonts w:eastAsia="Calibri" w:cstheme="minorHAnsi"/>
                <w:bCs/>
                <w:color w:val="FFFFFF" w:themeColor="background1"/>
              </w:rPr>
              <w:t xml:space="preserve"> - </w:t>
            </w:r>
            <w:r w:rsidRPr="00D1626F">
              <w:rPr>
                <w:rFonts w:eastAsia="Calibri" w:cstheme="minorHAnsi"/>
                <w:color w:val="FFFFFF" w:themeColor="background1"/>
              </w:rPr>
              <w:t>items and activities that students use, or participate in, to access the Curriculum</w:t>
            </w:r>
          </w:p>
        </w:tc>
        <w:tc>
          <w:tcPr>
            <w:tcW w:w="1417" w:type="dxa"/>
            <w:tcBorders>
              <w:top w:val="nil"/>
              <w:left w:val="nil"/>
              <w:bottom w:val="nil"/>
              <w:right w:val="nil"/>
            </w:tcBorders>
            <w:shd w:val="clear" w:color="auto" w:fill="0F243E" w:themeFill="text2" w:themeFillShade="80"/>
          </w:tcPr>
          <w:p w14:paraId="19989D63" w14:textId="328916F1" w:rsidR="00F953D9" w:rsidRPr="00D1626F" w:rsidRDefault="00F953D9" w:rsidP="004E4EA7">
            <w:pPr>
              <w:jc w:val="center"/>
              <w:rPr>
                <w:rFonts w:eastAsia="Calibri" w:cstheme="minorHAnsi"/>
                <w:color w:val="FFFFFF" w:themeColor="background1"/>
              </w:rPr>
            </w:pPr>
            <w:r w:rsidRPr="00D1626F">
              <w:rPr>
                <w:rFonts w:eastAsia="Calibri" w:cstheme="minorHAnsi"/>
                <w:bCs/>
                <w:color w:val="FFFFFF" w:themeColor="background1"/>
              </w:rPr>
              <w:t>Amount</w:t>
            </w:r>
          </w:p>
        </w:tc>
      </w:tr>
      <w:tr w:rsidR="00F953D9" w:rsidRPr="00D1626F" w14:paraId="4175615A" w14:textId="77777777" w:rsidTr="00F953D9">
        <w:trPr>
          <w:trHeight w:val="3029"/>
        </w:trPr>
        <w:tc>
          <w:tcPr>
            <w:tcW w:w="7933" w:type="dxa"/>
            <w:tcBorders>
              <w:top w:val="nil"/>
            </w:tcBorders>
          </w:tcPr>
          <w:p w14:paraId="49E3F49D" w14:textId="21192A2B" w:rsidR="00F953D9" w:rsidRPr="00D1626F"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Theme="minorEastAsia" w:cstheme="minorHAnsi"/>
                <w:i/>
                <w:iCs/>
                <w:sz w:val="20"/>
                <w:szCs w:val="20"/>
              </w:rPr>
              <w:t>Classroom consumables, material</w:t>
            </w:r>
            <w:r>
              <w:rPr>
                <w:rFonts w:eastAsiaTheme="minorEastAsia" w:cstheme="minorHAnsi"/>
                <w:i/>
                <w:iCs/>
                <w:sz w:val="20"/>
                <w:szCs w:val="20"/>
              </w:rPr>
              <w:t>s</w:t>
            </w:r>
            <w:r w:rsidRPr="00D1626F">
              <w:rPr>
                <w:rFonts w:eastAsiaTheme="minorEastAsia" w:cstheme="minorHAnsi"/>
                <w:i/>
                <w:iCs/>
                <w:sz w:val="20"/>
                <w:szCs w:val="20"/>
              </w:rPr>
              <w:t xml:space="preserve"> &amp; equipment</w:t>
            </w:r>
          </w:p>
          <w:p w14:paraId="70F167C8" w14:textId="6B7E0886" w:rsidR="00F953D9"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Theme="minorEastAsia" w:cstheme="minorHAnsi"/>
                <w:i/>
                <w:iCs/>
                <w:sz w:val="20"/>
                <w:szCs w:val="20"/>
              </w:rPr>
              <w:t xml:space="preserve">Tyrrell College </w:t>
            </w:r>
            <w:r>
              <w:rPr>
                <w:rFonts w:eastAsiaTheme="minorEastAsia" w:cstheme="minorHAnsi"/>
                <w:i/>
                <w:iCs/>
                <w:sz w:val="20"/>
                <w:szCs w:val="20"/>
              </w:rPr>
              <w:t>S</w:t>
            </w:r>
            <w:r w:rsidRPr="00D1626F">
              <w:rPr>
                <w:rFonts w:eastAsiaTheme="minorEastAsia" w:cstheme="minorHAnsi"/>
                <w:i/>
                <w:iCs/>
                <w:sz w:val="20"/>
                <w:szCs w:val="20"/>
              </w:rPr>
              <w:t>tudent Diary</w:t>
            </w:r>
          </w:p>
          <w:p w14:paraId="5C3B9C3B" w14:textId="774310CC" w:rsidR="00F953D9" w:rsidRPr="0052296B" w:rsidRDefault="00F953D9" w:rsidP="004E4EA7">
            <w:pPr>
              <w:pStyle w:val="ListParagraph"/>
              <w:numPr>
                <w:ilvl w:val="0"/>
                <w:numId w:val="11"/>
              </w:numPr>
              <w:spacing w:after="120" w:line="240" w:lineRule="auto"/>
              <w:rPr>
                <w:rFonts w:eastAsiaTheme="minorEastAsia" w:cstheme="minorHAnsi"/>
                <w:i/>
                <w:iCs/>
                <w:sz w:val="20"/>
                <w:szCs w:val="20"/>
              </w:rPr>
            </w:pPr>
            <w:r w:rsidRPr="0052296B">
              <w:rPr>
                <w:rFonts w:cstheme="minorHAnsi"/>
                <w:i/>
                <w:iCs/>
                <w:sz w:val="20"/>
                <w:szCs w:val="20"/>
              </w:rPr>
              <w:t>The Resilience Project work journal</w:t>
            </w:r>
          </w:p>
          <w:p w14:paraId="4515994D" w14:textId="77777777" w:rsidR="00F953D9" w:rsidRPr="00D1626F"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Calibri" w:cstheme="minorHAnsi"/>
                <w:i/>
                <w:iCs/>
                <w:sz w:val="20"/>
                <w:szCs w:val="20"/>
              </w:rPr>
              <w:t>Art – paint, crayons, canvas, glitter, coloured paper, glue, card, wool, material, clay, wood, beading etc.</w:t>
            </w:r>
          </w:p>
          <w:p w14:paraId="68A70313" w14:textId="77777777" w:rsidR="00F953D9" w:rsidRPr="00D1626F"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Calibri" w:cstheme="minorHAnsi"/>
                <w:i/>
                <w:iCs/>
                <w:sz w:val="20"/>
                <w:szCs w:val="20"/>
              </w:rPr>
              <w:t>Science – ingredients, books, shared classroom materials</w:t>
            </w:r>
          </w:p>
          <w:p w14:paraId="6A2DE384" w14:textId="5F89852D" w:rsidR="00F953D9" w:rsidRPr="00D1626F"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Calibri" w:cstheme="minorHAnsi"/>
                <w:i/>
                <w:iCs/>
                <w:sz w:val="20"/>
                <w:szCs w:val="20"/>
              </w:rPr>
              <w:t>Mathematics – books and numeracy resources</w:t>
            </w:r>
          </w:p>
          <w:p w14:paraId="7D7E2334" w14:textId="77777777" w:rsidR="00F953D9" w:rsidRPr="00D1626F" w:rsidRDefault="00F953D9" w:rsidP="004E4EA7">
            <w:pPr>
              <w:pStyle w:val="ListParagraph"/>
              <w:numPr>
                <w:ilvl w:val="0"/>
                <w:numId w:val="11"/>
              </w:numPr>
              <w:spacing w:after="120" w:line="240" w:lineRule="auto"/>
              <w:rPr>
                <w:rFonts w:eastAsiaTheme="minorEastAsia" w:cstheme="minorHAnsi"/>
                <w:i/>
                <w:iCs/>
                <w:sz w:val="20"/>
                <w:szCs w:val="20"/>
              </w:rPr>
            </w:pPr>
            <w:r w:rsidRPr="00D1626F">
              <w:rPr>
                <w:rFonts w:eastAsia="Calibri" w:cstheme="minorHAnsi"/>
                <w:i/>
                <w:iCs/>
                <w:sz w:val="20"/>
                <w:szCs w:val="20"/>
              </w:rPr>
              <w:t>English – book boxes, class sets, novels, readers</w:t>
            </w:r>
          </w:p>
          <w:p w14:paraId="6B198370" w14:textId="5E90DADB" w:rsidR="00F953D9" w:rsidRPr="00D1626F" w:rsidRDefault="00F953D9" w:rsidP="004E4EA7">
            <w:pPr>
              <w:pStyle w:val="ListParagraph"/>
              <w:numPr>
                <w:ilvl w:val="0"/>
                <w:numId w:val="11"/>
              </w:numPr>
              <w:spacing w:after="120" w:line="240" w:lineRule="auto"/>
              <w:rPr>
                <w:rFonts w:eastAsiaTheme="minorEastAsia" w:cstheme="minorHAnsi"/>
                <w:i/>
                <w:iCs/>
              </w:rPr>
            </w:pPr>
            <w:r w:rsidRPr="00D1626F">
              <w:rPr>
                <w:rFonts w:eastAsia="Calibri" w:cstheme="minorHAnsi"/>
                <w:i/>
                <w:iCs/>
                <w:sz w:val="20"/>
                <w:szCs w:val="20"/>
              </w:rPr>
              <w:t>Physical Education &amp; Sport – ribbons, materials, sporting equipment</w:t>
            </w:r>
          </w:p>
          <w:p w14:paraId="5EF7C121" w14:textId="77777777" w:rsidR="00F953D9" w:rsidRPr="004A1E2A" w:rsidRDefault="00F953D9" w:rsidP="004E4EA7">
            <w:pPr>
              <w:pStyle w:val="ListParagraph"/>
              <w:numPr>
                <w:ilvl w:val="0"/>
                <w:numId w:val="11"/>
              </w:numPr>
              <w:spacing w:after="120" w:line="240" w:lineRule="auto"/>
              <w:rPr>
                <w:rFonts w:eastAsia="Calibri" w:cstheme="minorHAnsi"/>
                <w:b/>
              </w:rPr>
            </w:pPr>
            <w:r w:rsidRPr="00D1626F">
              <w:rPr>
                <w:rFonts w:eastAsia="Calibri" w:cstheme="minorHAnsi"/>
                <w:i/>
                <w:iCs/>
                <w:sz w:val="20"/>
                <w:szCs w:val="20"/>
              </w:rPr>
              <w:t>Library – books, subscriptions</w:t>
            </w:r>
          </w:p>
          <w:p w14:paraId="3173B71C" w14:textId="60F62BB6" w:rsidR="00F953D9" w:rsidRPr="004A1E2A" w:rsidRDefault="00F953D9" w:rsidP="004E4EA7">
            <w:pPr>
              <w:pStyle w:val="ListParagraph"/>
              <w:numPr>
                <w:ilvl w:val="0"/>
                <w:numId w:val="11"/>
              </w:numPr>
              <w:spacing w:after="120" w:line="240" w:lineRule="auto"/>
              <w:rPr>
                <w:rFonts w:eastAsia="Calibri" w:cstheme="minorHAnsi"/>
                <w:b/>
              </w:rPr>
            </w:pPr>
            <w:r w:rsidRPr="004A1E2A">
              <w:rPr>
                <w:rFonts w:eastAsia="Calibri" w:cstheme="minorHAnsi"/>
                <w:i/>
                <w:iCs/>
                <w:sz w:val="20"/>
                <w:szCs w:val="20"/>
              </w:rPr>
              <w:t>Connection Groups – shared classroom materials</w:t>
            </w:r>
          </w:p>
        </w:tc>
        <w:tc>
          <w:tcPr>
            <w:tcW w:w="1417" w:type="dxa"/>
          </w:tcPr>
          <w:p w14:paraId="3B5AAE35" w14:textId="77777777" w:rsidR="00F953D9" w:rsidRPr="002305AE" w:rsidRDefault="00F953D9" w:rsidP="004E4EA7">
            <w:pPr>
              <w:jc w:val="center"/>
              <w:rPr>
                <w:rFonts w:eastAsia="Calibri" w:cstheme="minorHAnsi"/>
              </w:rPr>
            </w:pPr>
          </w:p>
        </w:tc>
        <w:tc>
          <w:tcPr>
            <w:tcW w:w="1417" w:type="dxa"/>
            <w:tcBorders>
              <w:top w:val="nil"/>
            </w:tcBorders>
            <w:vAlign w:val="center"/>
          </w:tcPr>
          <w:p w14:paraId="3F447CD2" w14:textId="0A2B54A3" w:rsidR="00F953D9" w:rsidRPr="00D1626F" w:rsidRDefault="00F953D9" w:rsidP="004E4EA7">
            <w:pPr>
              <w:jc w:val="center"/>
              <w:rPr>
                <w:rFonts w:eastAsia="Calibri" w:cstheme="minorHAnsi"/>
                <w:bCs/>
                <w:color w:val="FFFFFF" w:themeColor="background1"/>
              </w:rPr>
            </w:pPr>
            <w:r w:rsidRPr="002305AE">
              <w:rPr>
                <w:rFonts w:eastAsia="Calibri" w:cstheme="minorHAnsi"/>
              </w:rPr>
              <w:t>$1</w:t>
            </w:r>
            <w:r>
              <w:rPr>
                <w:rFonts w:eastAsia="Calibri" w:cstheme="minorHAnsi"/>
              </w:rPr>
              <w:t>10</w:t>
            </w:r>
          </w:p>
        </w:tc>
      </w:tr>
      <w:tr w:rsidR="00F953D9" w:rsidRPr="00D1626F" w14:paraId="076C5D9E" w14:textId="77777777" w:rsidTr="00F953D9">
        <w:tc>
          <w:tcPr>
            <w:tcW w:w="7933" w:type="dxa"/>
          </w:tcPr>
          <w:p w14:paraId="0BEF3283" w14:textId="13122E9B" w:rsidR="00F953D9" w:rsidRPr="00867D5E" w:rsidRDefault="00F953D9" w:rsidP="004E4EA7">
            <w:pPr>
              <w:spacing w:after="120"/>
              <w:rPr>
                <w:rFonts w:cstheme="minorHAnsi"/>
                <w:i/>
                <w:iCs/>
              </w:rPr>
            </w:pPr>
            <w:r w:rsidRPr="00867D5E">
              <w:rPr>
                <w:rFonts w:cstheme="minorHAnsi"/>
                <w:b/>
                <w:bCs/>
                <w:sz w:val="20"/>
                <w:szCs w:val="20"/>
              </w:rPr>
              <w:t xml:space="preserve">Online subscriptions - </w:t>
            </w:r>
            <w:r w:rsidRPr="00867D5E">
              <w:rPr>
                <w:rFonts w:cstheme="minorHAnsi"/>
                <w:i/>
                <w:iCs/>
                <w:sz w:val="20"/>
                <w:szCs w:val="20"/>
              </w:rPr>
              <w:t xml:space="preserve">these vary depending on year level and </w:t>
            </w:r>
            <w:proofErr w:type="gramStart"/>
            <w:r w:rsidRPr="00867D5E">
              <w:rPr>
                <w:rFonts w:cstheme="minorHAnsi"/>
                <w:i/>
                <w:iCs/>
                <w:sz w:val="20"/>
                <w:szCs w:val="20"/>
              </w:rPr>
              <w:t>students</w:t>
            </w:r>
            <w:proofErr w:type="gramEnd"/>
            <w:r w:rsidRPr="00867D5E">
              <w:rPr>
                <w:rFonts w:cstheme="minorHAnsi"/>
                <w:i/>
                <w:iCs/>
                <w:sz w:val="20"/>
                <w:szCs w:val="20"/>
              </w:rPr>
              <w:t xml:space="preserve"> individual timetable.</w:t>
            </w:r>
          </w:p>
        </w:tc>
        <w:tc>
          <w:tcPr>
            <w:tcW w:w="1417" w:type="dxa"/>
          </w:tcPr>
          <w:p w14:paraId="659410F5" w14:textId="77777777" w:rsidR="00F953D9" w:rsidRPr="00D1626F" w:rsidRDefault="00F953D9" w:rsidP="004E4EA7">
            <w:pPr>
              <w:jc w:val="center"/>
              <w:rPr>
                <w:rFonts w:eastAsia="Calibri" w:cstheme="minorHAnsi"/>
              </w:rPr>
            </w:pPr>
          </w:p>
        </w:tc>
        <w:tc>
          <w:tcPr>
            <w:tcW w:w="1417" w:type="dxa"/>
            <w:vAlign w:val="center"/>
          </w:tcPr>
          <w:p w14:paraId="727180F0" w14:textId="20D9FB8D" w:rsidR="00F953D9" w:rsidRPr="00D1626F" w:rsidRDefault="00F953D9" w:rsidP="004E4EA7">
            <w:pPr>
              <w:jc w:val="center"/>
              <w:rPr>
                <w:rFonts w:eastAsia="Calibri" w:cstheme="minorHAnsi"/>
              </w:rPr>
            </w:pPr>
            <w:r w:rsidRPr="00D1626F">
              <w:rPr>
                <w:rFonts w:eastAsia="Calibri" w:cstheme="minorHAnsi"/>
              </w:rPr>
              <w:t>$30</w:t>
            </w:r>
          </w:p>
        </w:tc>
      </w:tr>
      <w:tr w:rsidR="00F953D9" w:rsidRPr="00D1626F" w14:paraId="67330DE2" w14:textId="77777777" w:rsidTr="00F953D9">
        <w:trPr>
          <w:trHeight w:val="592"/>
        </w:trPr>
        <w:tc>
          <w:tcPr>
            <w:tcW w:w="7933" w:type="dxa"/>
          </w:tcPr>
          <w:p w14:paraId="172F9FCC" w14:textId="5347EDC3" w:rsidR="00F953D9" w:rsidRPr="00D1626F" w:rsidRDefault="00F953D9" w:rsidP="004E4EA7">
            <w:pPr>
              <w:pStyle w:val="paragraph"/>
              <w:spacing w:before="0" w:beforeAutospacing="0" w:after="0" w:afterAutospacing="0"/>
              <w:rPr>
                <w:rFonts w:asciiTheme="minorHAnsi" w:hAnsiTheme="minorHAnsi" w:cstheme="minorHAnsi"/>
                <w:i/>
                <w:iCs/>
                <w:sz w:val="20"/>
                <w:szCs w:val="20"/>
              </w:rPr>
            </w:pPr>
            <w:r w:rsidRPr="00867D5E">
              <w:rPr>
                <w:rFonts w:asciiTheme="minorHAnsi" w:eastAsia="Calibri" w:hAnsiTheme="minorHAnsi" w:cstheme="minorHAnsi"/>
                <w:b/>
                <w:bCs/>
                <w:i/>
                <w:iCs/>
                <w:sz w:val="20"/>
                <w:szCs w:val="20"/>
              </w:rPr>
              <w:t>ICT Devices</w:t>
            </w:r>
            <w:r w:rsidRPr="00867D5E">
              <w:rPr>
                <w:rFonts w:asciiTheme="minorHAnsi" w:eastAsia="Calibri" w:hAnsiTheme="minorHAnsi" w:cstheme="minorHAnsi"/>
                <w:i/>
                <w:iCs/>
                <w:sz w:val="20"/>
                <w:szCs w:val="20"/>
              </w:rPr>
              <w:t xml:space="preserve"> </w:t>
            </w:r>
            <w:r w:rsidRPr="00D1626F">
              <w:rPr>
                <w:rFonts w:asciiTheme="minorHAnsi" w:eastAsia="Calibri" w:hAnsiTheme="minorHAnsi" w:cstheme="minorHAnsi"/>
                <w:i/>
                <w:iCs/>
              </w:rPr>
              <w:t xml:space="preserve">– </w:t>
            </w:r>
            <w:r w:rsidRPr="00D1626F">
              <w:rPr>
                <w:rFonts w:asciiTheme="minorHAnsi" w:hAnsiTheme="minorHAnsi" w:cstheme="minorHAnsi"/>
                <w:i/>
                <w:iCs/>
                <w:sz w:val="20"/>
                <w:szCs w:val="20"/>
              </w:rPr>
              <w:t>ICT Devices – provision and upkeep of devices and ICT</w:t>
            </w:r>
            <w:r>
              <w:rPr>
                <w:rFonts w:asciiTheme="minorHAnsi" w:hAnsiTheme="minorHAnsi" w:cstheme="minorHAnsi"/>
                <w:i/>
                <w:iCs/>
                <w:sz w:val="20"/>
                <w:szCs w:val="20"/>
              </w:rPr>
              <w:t xml:space="preserve">, </w:t>
            </w:r>
            <w:r w:rsidRPr="00D1626F">
              <w:rPr>
                <w:rFonts w:asciiTheme="minorHAnsi" w:hAnsiTheme="minorHAnsi" w:cstheme="minorHAnsi"/>
                <w:i/>
                <w:iCs/>
                <w:sz w:val="20"/>
                <w:szCs w:val="20"/>
              </w:rPr>
              <w:t xml:space="preserve">device configuration, </w:t>
            </w:r>
            <w:r>
              <w:rPr>
                <w:rFonts w:asciiTheme="minorHAnsi" w:hAnsiTheme="minorHAnsi" w:cstheme="minorHAnsi"/>
                <w:i/>
                <w:iCs/>
                <w:sz w:val="20"/>
                <w:szCs w:val="20"/>
              </w:rPr>
              <w:t xml:space="preserve">and </w:t>
            </w:r>
            <w:r w:rsidRPr="00D1626F">
              <w:rPr>
                <w:rFonts w:asciiTheme="minorHAnsi" w:hAnsiTheme="minorHAnsi" w:cstheme="minorHAnsi"/>
                <w:i/>
                <w:iCs/>
                <w:sz w:val="20"/>
                <w:szCs w:val="20"/>
              </w:rPr>
              <w:t>server/system costs for devices owned by the school.</w:t>
            </w:r>
          </w:p>
        </w:tc>
        <w:tc>
          <w:tcPr>
            <w:tcW w:w="1417" w:type="dxa"/>
          </w:tcPr>
          <w:p w14:paraId="5E02D210" w14:textId="77777777" w:rsidR="00F953D9" w:rsidRPr="00D1626F" w:rsidRDefault="00F953D9" w:rsidP="004E4EA7">
            <w:pPr>
              <w:jc w:val="center"/>
              <w:rPr>
                <w:rFonts w:eastAsia="Calibri" w:cstheme="minorHAnsi"/>
              </w:rPr>
            </w:pPr>
          </w:p>
        </w:tc>
        <w:tc>
          <w:tcPr>
            <w:tcW w:w="1417" w:type="dxa"/>
            <w:vAlign w:val="center"/>
          </w:tcPr>
          <w:p w14:paraId="19121EC4" w14:textId="7C5B84CE" w:rsidR="00F953D9" w:rsidRPr="00D1626F" w:rsidRDefault="00F953D9" w:rsidP="004E4EA7">
            <w:pPr>
              <w:jc w:val="center"/>
              <w:rPr>
                <w:rFonts w:eastAsia="Calibri" w:cstheme="minorHAnsi"/>
              </w:rPr>
            </w:pPr>
            <w:r w:rsidRPr="00D1626F">
              <w:rPr>
                <w:rFonts w:eastAsia="Calibri" w:cstheme="minorHAnsi"/>
              </w:rPr>
              <w:t>$ 30</w:t>
            </w:r>
          </w:p>
        </w:tc>
      </w:tr>
      <w:tr w:rsidR="00F953D9" w:rsidRPr="00D1626F" w14:paraId="159D9063" w14:textId="77777777" w:rsidTr="00F953D9">
        <w:tc>
          <w:tcPr>
            <w:tcW w:w="7933" w:type="dxa"/>
          </w:tcPr>
          <w:p w14:paraId="2F003B1D" w14:textId="0509BC45" w:rsidR="00F953D9" w:rsidRPr="00867D5E" w:rsidRDefault="00F953D9" w:rsidP="004E4EA7">
            <w:pPr>
              <w:rPr>
                <w:rFonts w:eastAsia="Calibri" w:cstheme="minorHAnsi"/>
                <w:i/>
                <w:iCs/>
                <w:sz w:val="20"/>
                <w:szCs w:val="20"/>
              </w:rPr>
            </w:pPr>
            <w:r w:rsidRPr="00867D5E">
              <w:rPr>
                <w:rFonts w:eastAsia="Calibri" w:cstheme="minorHAnsi"/>
                <w:i/>
                <w:iCs/>
                <w:sz w:val="20"/>
                <w:szCs w:val="20"/>
              </w:rPr>
              <w:t>Printing and photocopying of worksheets and learning materials</w:t>
            </w:r>
          </w:p>
        </w:tc>
        <w:tc>
          <w:tcPr>
            <w:tcW w:w="1417" w:type="dxa"/>
          </w:tcPr>
          <w:p w14:paraId="48C300E3" w14:textId="77777777" w:rsidR="00F953D9" w:rsidRPr="00D1626F" w:rsidRDefault="00F953D9" w:rsidP="004E4EA7">
            <w:pPr>
              <w:jc w:val="center"/>
              <w:rPr>
                <w:rFonts w:eastAsia="Calibri" w:cstheme="minorHAnsi"/>
              </w:rPr>
            </w:pPr>
          </w:p>
        </w:tc>
        <w:tc>
          <w:tcPr>
            <w:tcW w:w="1417" w:type="dxa"/>
            <w:vAlign w:val="center"/>
          </w:tcPr>
          <w:p w14:paraId="36E8A20D" w14:textId="2D419A23" w:rsidR="00F953D9" w:rsidRPr="00D1626F" w:rsidRDefault="00F953D9" w:rsidP="004E4EA7">
            <w:pPr>
              <w:jc w:val="center"/>
              <w:rPr>
                <w:rFonts w:eastAsia="Calibri" w:cstheme="minorHAnsi"/>
              </w:rPr>
            </w:pPr>
            <w:r w:rsidRPr="00D1626F">
              <w:rPr>
                <w:rFonts w:eastAsia="Calibri" w:cstheme="minorHAnsi"/>
              </w:rPr>
              <w:t>$ 10</w:t>
            </w:r>
          </w:p>
        </w:tc>
      </w:tr>
      <w:tr w:rsidR="00F953D9" w:rsidRPr="00D1626F" w14:paraId="73206747" w14:textId="77777777" w:rsidTr="00F953D9">
        <w:tc>
          <w:tcPr>
            <w:tcW w:w="7933" w:type="dxa"/>
            <w:tcBorders>
              <w:bottom w:val="single" w:sz="4" w:space="0" w:color="A6A6A6"/>
            </w:tcBorders>
          </w:tcPr>
          <w:p w14:paraId="56400BFD" w14:textId="77777777" w:rsidR="00F953D9" w:rsidRPr="00867D5E" w:rsidRDefault="00F953D9" w:rsidP="004E4EA7">
            <w:pPr>
              <w:rPr>
                <w:rFonts w:cstheme="minorHAnsi"/>
                <w:b/>
                <w:bCs/>
                <w:sz w:val="20"/>
                <w:szCs w:val="20"/>
              </w:rPr>
            </w:pPr>
            <w:r w:rsidRPr="00867D5E">
              <w:rPr>
                <w:rFonts w:eastAsia="Calibri" w:cstheme="minorHAnsi"/>
                <w:b/>
                <w:bCs/>
                <w:i/>
                <w:iCs/>
                <w:sz w:val="20"/>
                <w:szCs w:val="20"/>
              </w:rPr>
              <w:t>F to 6 school events</w:t>
            </w:r>
          </w:p>
          <w:p w14:paraId="7218BB07" w14:textId="67EA2319" w:rsidR="00F953D9" w:rsidRPr="00D1626F" w:rsidRDefault="00F953D9" w:rsidP="004E4EA7">
            <w:pPr>
              <w:pStyle w:val="ListParagraph"/>
              <w:numPr>
                <w:ilvl w:val="0"/>
                <w:numId w:val="9"/>
              </w:numPr>
              <w:spacing w:after="120" w:line="240" w:lineRule="auto"/>
              <w:rPr>
                <w:rFonts w:eastAsiaTheme="minorEastAsia" w:cstheme="minorHAnsi"/>
                <w:i/>
                <w:iCs/>
                <w:sz w:val="20"/>
                <w:szCs w:val="20"/>
              </w:rPr>
            </w:pPr>
            <w:r w:rsidRPr="00D1626F">
              <w:rPr>
                <w:rFonts w:eastAsia="Calibri" w:cstheme="minorHAnsi"/>
                <w:i/>
                <w:iCs/>
                <w:sz w:val="20"/>
                <w:szCs w:val="20"/>
              </w:rPr>
              <w:t>Nexus Arts Incursions</w:t>
            </w:r>
          </w:p>
          <w:p w14:paraId="15ECC38B" w14:textId="71896122" w:rsidR="00F953D9" w:rsidRPr="00D1626F" w:rsidRDefault="00F953D9" w:rsidP="004E4EA7">
            <w:pPr>
              <w:pStyle w:val="ListParagraph"/>
              <w:numPr>
                <w:ilvl w:val="0"/>
                <w:numId w:val="9"/>
              </w:numPr>
              <w:spacing w:after="120" w:line="240" w:lineRule="auto"/>
              <w:rPr>
                <w:rFonts w:eastAsiaTheme="minorEastAsia" w:cstheme="minorHAnsi"/>
                <w:i/>
                <w:iCs/>
                <w:sz w:val="20"/>
                <w:szCs w:val="20"/>
              </w:rPr>
            </w:pPr>
            <w:r w:rsidRPr="00D1626F">
              <w:rPr>
                <w:rFonts w:eastAsia="Calibri" w:cstheme="minorHAnsi"/>
                <w:i/>
                <w:iCs/>
                <w:sz w:val="20"/>
                <w:szCs w:val="20"/>
              </w:rPr>
              <w:t>Athletics, Swimming, Cross Country</w:t>
            </w:r>
          </w:p>
        </w:tc>
        <w:tc>
          <w:tcPr>
            <w:tcW w:w="1417" w:type="dxa"/>
          </w:tcPr>
          <w:p w14:paraId="0A395079" w14:textId="77777777" w:rsidR="00F953D9" w:rsidRPr="00D1626F" w:rsidRDefault="00F953D9" w:rsidP="004E4EA7">
            <w:pPr>
              <w:jc w:val="center"/>
              <w:rPr>
                <w:rFonts w:eastAsia="Calibri" w:cstheme="minorHAnsi"/>
              </w:rPr>
            </w:pPr>
          </w:p>
        </w:tc>
        <w:tc>
          <w:tcPr>
            <w:tcW w:w="1417" w:type="dxa"/>
            <w:tcBorders>
              <w:bottom w:val="single" w:sz="4" w:space="0" w:color="A6A6A6"/>
            </w:tcBorders>
            <w:vAlign w:val="center"/>
          </w:tcPr>
          <w:p w14:paraId="37167201" w14:textId="7C05EBF0" w:rsidR="00F953D9" w:rsidRPr="00D1626F" w:rsidRDefault="00F953D9" w:rsidP="004E4EA7">
            <w:pPr>
              <w:jc w:val="center"/>
              <w:rPr>
                <w:rFonts w:eastAsia="Calibri" w:cstheme="minorHAnsi"/>
              </w:rPr>
            </w:pPr>
            <w:r w:rsidRPr="00D1626F">
              <w:rPr>
                <w:rFonts w:eastAsia="Calibri" w:cstheme="minorHAnsi"/>
              </w:rPr>
              <w:t>$ 20</w:t>
            </w:r>
          </w:p>
        </w:tc>
      </w:tr>
      <w:tr w:rsidR="005A105C" w:rsidRPr="00D1626F" w14:paraId="27F3B864" w14:textId="77777777" w:rsidTr="00D136C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54"/>
        </w:trPr>
        <w:tc>
          <w:tcPr>
            <w:tcW w:w="9350" w:type="dxa"/>
            <w:gridSpan w:val="2"/>
            <w:tcBorders>
              <w:top w:val="single" w:sz="4" w:space="0" w:color="A6A6A6"/>
              <w:bottom w:val="single" w:sz="4" w:space="0" w:color="A6A6A6"/>
            </w:tcBorders>
            <w:shd w:val="clear" w:color="auto" w:fill="D9D9D9" w:themeFill="background1" w:themeFillShade="D9"/>
            <w:vAlign w:val="center"/>
          </w:tcPr>
          <w:p w14:paraId="12828808" w14:textId="1421B918" w:rsidR="005A105C" w:rsidRPr="00F953D9" w:rsidRDefault="005A105C" w:rsidP="005A105C">
            <w:pPr>
              <w:rPr>
                <w:rFonts w:cstheme="minorHAnsi"/>
                <w:b/>
                <w:bCs/>
                <w:color w:val="00B050"/>
              </w:rPr>
            </w:pPr>
            <w:r w:rsidRPr="00F953D9">
              <w:rPr>
                <w:rFonts w:eastAsia="Arial" w:cstheme="minorHAnsi"/>
                <w:b/>
                <w:bCs/>
                <w:color w:val="00B050"/>
              </w:rPr>
              <w:t>Total Amount (per Primary Student)</w:t>
            </w:r>
          </w:p>
        </w:tc>
        <w:tc>
          <w:tcPr>
            <w:tcW w:w="1417" w:type="dxa"/>
            <w:tcBorders>
              <w:top w:val="single" w:sz="4" w:space="0" w:color="A6A6A6"/>
              <w:bottom w:val="single" w:sz="4" w:space="0" w:color="A6A6A6"/>
            </w:tcBorders>
            <w:shd w:val="clear" w:color="auto" w:fill="D9D9D9" w:themeFill="background1" w:themeFillShade="D9"/>
            <w:vAlign w:val="center"/>
          </w:tcPr>
          <w:p w14:paraId="12D8F31F" w14:textId="53D0F637" w:rsidR="005A105C" w:rsidRPr="00F953D9" w:rsidRDefault="005A105C" w:rsidP="004E4EA7">
            <w:pPr>
              <w:jc w:val="center"/>
              <w:rPr>
                <w:rFonts w:cstheme="minorHAnsi"/>
                <w:b/>
                <w:bCs/>
                <w:color w:val="00B050"/>
              </w:rPr>
            </w:pPr>
            <w:r w:rsidRPr="00F953D9">
              <w:rPr>
                <w:rFonts w:cstheme="minorHAnsi"/>
                <w:b/>
                <w:bCs/>
                <w:color w:val="00B050"/>
              </w:rPr>
              <w:t>$200</w:t>
            </w:r>
          </w:p>
        </w:tc>
      </w:tr>
      <w:tr w:rsidR="005A105C" w:rsidRPr="00D1626F" w14:paraId="40AEE3FA" w14:textId="77777777" w:rsidTr="006E1A8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54"/>
        </w:trPr>
        <w:tc>
          <w:tcPr>
            <w:tcW w:w="9350" w:type="dxa"/>
            <w:gridSpan w:val="2"/>
            <w:tcBorders>
              <w:top w:val="nil"/>
              <w:bottom w:val="nil"/>
            </w:tcBorders>
            <w:shd w:val="clear" w:color="auto" w:fill="0F243E" w:themeFill="text2" w:themeFillShade="80"/>
          </w:tcPr>
          <w:p w14:paraId="5DC39C30" w14:textId="07F1B116" w:rsidR="005A105C" w:rsidRPr="00FD3C53" w:rsidRDefault="005A105C" w:rsidP="005A105C">
            <w:pPr>
              <w:rPr>
                <w:rFonts w:eastAsia="Calibri" w:cstheme="minorHAnsi"/>
                <w:b/>
                <w:bCs/>
                <w:color w:val="FFFFFF" w:themeColor="background1"/>
              </w:rPr>
            </w:pPr>
            <w:r>
              <w:rPr>
                <w:rFonts w:eastAsia="Calibri" w:cstheme="minorHAnsi"/>
                <w:b/>
                <w:bCs/>
                <w:color w:val="CC66FF"/>
              </w:rPr>
              <w:t>OTHER</w:t>
            </w:r>
            <w:r w:rsidRPr="005A105C">
              <w:rPr>
                <w:rFonts w:eastAsia="Calibri" w:cstheme="minorHAnsi"/>
                <w:b/>
                <w:bCs/>
                <w:color w:val="CC66FF"/>
              </w:rPr>
              <w:t xml:space="preserve"> Contributions </w:t>
            </w:r>
            <w:r w:rsidRPr="00FD3C53">
              <w:rPr>
                <w:rFonts w:eastAsia="Calibri" w:cstheme="minorHAnsi"/>
                <w:b/>
                <w:bCs/>
                <w:color w:val="FFFFFF" w:themeColor="background1"/>
              </w:rPr>
              <w:t xml:space="preserve">- </w:t>
            </w:r>
            <w:r w:rsidRPr="00FD3C53">
              <w:rPr>
                <w:rFonts w:eastAsia="Calibri" w:cstheme="minorHAnsi"/>
                <w:color w:val="FFFFFF" w:themeColor="background1"/>
              </w:rPr>
              <w:t>Non-Curriculum items and activities to support the daily operation and objectives of Tyrrell College.</w:t>
            </w:r>
            <w:r w:rsidRPr="00FD3C53">
              <w:rPr>
                <w:rFonts w:cstheme="minorHAnsi"/>
                <w:color w:val="FFFFFF" w:themeColor="background1"/>
              </w:rPr>
              <w:t xml:space="preserve"> </w:t>
            </w:r>
          </w:p>
        </w:tc>
        <w:tc>
          <w:tcPr>
            <w:tcW w:w="1417" w:type="dxa"/>
            <w:tcBorders>
              <w:top w:val="nil"/>
              <w:bottom w:val="nil"/>
            </w:tcBorders>
            <w:shd w:val="clear" w:color="auto" w:fill="0F243E" w:themeFill="text2" w:themeFillShade="80"/>
          </w:tcPr>
          <w:p w14:paraId="3F01BCA5" w14:textId="34A94B89" w:rsidR="005A105C" w:rsidRPr="00FD3C53" w:rsidRDefault="005A105C" w:rsidP="004E4EA7">
            <w:pPr>
              <w:jc w:val="center"/>
              <w:rPr>
                <w:rFonts w:cstheme="minorHAnsi"/>
                <w:b/>
                <w:bCs/>
                <w:color w:val="FFFFFF" w:themeColor="background1"/>
              </w:rPr>
            </w:pPr>
            <w:r w:rsidRPr="00FD3C53">
              <w:rPr>
                <w:rFonts w:eastAsia="Calibri" w:cstheme="minorHAnsi"/>
                <w:b/>
                <w:bCs/>
                <w:color w:val="FFFFFF" w:themeColor="background1"/>
              </w:rPr>
              <w:t>Amount</w:t>
            </w:r>
          </w:p>
        </w:tc>
      </w:tr>
      <w:tr w:rsidR="00F953D9" w:rsidRPr="00D1626F" w14:paraId="4662B30B" w14:textId="77777777" w:rsidTr="00F953D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54"/>
        </w:trPr>
        <w:tc>
          <w:tcPr>
            <w:tcW w:w="7933" w:type="dxa"/>
            <w:tcBorders>
              <w:top w:val="nil"/>
              <w:bottom w:val="nil"/>
            </w:tcBorders>
          </w:tcPr>
          <w:p w14:paraId="364DB0A1" w14:textId="1288F6A0" w:rsidR="00F953D9" w:rsidRPr="00FD3C53" w:rsidRDefault="00F953D9" w:rsidP="004E4EA7">
            <w:pPr>
              <w:pStyle w:val="ListParagraph"/>
              <w:numPr>
                <w:ilvl w:val="0"/>
                <w:numId w:val="12"/>
              </w:numPr>
              <w:spacing w:after="0" w:line="240" w:lineRule="auto"/>
              <w:rPr>
                <w:rFonts w:eastAsia="Calibri" w:cstheme="minorHAnsi"/>
                <w:i/>
                <w:iCs/>
                <w:sz w:val="20"/>
                <w:szCs w:val="20"/>
              </w:rPr>
            </w:pPr>
            <w:r w:rsidRPr="00FD3C53">
              <w:rPr>
                <w:rFonts w:eastAsia="Calibri" w:cstheme="minorHAnsi"/>
                <w:i/>
                <w:iCs/>
                <w:sz w:val="20"/>
                <w:szCs w:val="20"/>
              </w:rPr>
              <w:t xml:space="preserve">Maintaining school grounds – </w:t>
            </w:r>
            <w:proofErr w:type="spellStart"/>
            <w:r w:rsidRPr="00FD3C53">
              <w:rPr>
                <w:rFonts w:eastAsia="Calibri" w:cstheme="minorHAnsi"/>
                <w:i/>
                <w:iCs/>
                <w:sz w:val="20"/>
                <w:szCs w:val="20"/>
              </w:rPr>
              <w:t>eg</w:t>
            </w:r>
            <w:proofErr w:type="spellEnd"/>
            <w:r w:rsidRPr="00FD3C53">
              <w:rPr>
                <w:rFonts w:eastAsia="Calibri" w:cstheme="minorHAnsi"/>
                <w:i/>
                <w:iCs/>
                <w:sz w:val="20"/>
                <w:szCs w:val="20"/>
              </w:rPr>
              <w:t xml:space="preserve"> mowing, maintaining gardens</w:t>
            </w:r>
            <w:r>
              <w:rPr>
                <w:rFonts w:eastAsia="Calibri" w:cstheme="minorHAnsi"/>
                <w:i/>
                <w:iCs/>
                <w:sz w:val="20"/>
                <w:szCs w:val="20"/>
              </w:rPr>
              <w:t>,</w:t>
            </w:r>
            <w:r w:rsidRPr="00FD3C53">
              <w:rPr>
                <w:rFonts w:eastAsia="Calibri" w:cstheme="minorHAnsi"/>
                <w:i/>
                <w:iCs/>
                <w:sz w:val="20"/>
                <w:szCs w:val="20"/>
              </w:rPr>
              <w:t xml:space="preserve"> etc.</w:t>
            </w:r>
          </w:p>
          <w:p w14:paraId="5D7DF1AB" w14:textId="77777777" w:rsidR="00F953D9" w:rsidRPr="00FD3C53" w:rsidRDefault="00F953D9" w:rsidP="004E4EA7">
            <w:pPr>
              <w:numPr>
                <w:ilvl w:val="0"/>
                <w:numId w:val="5"/>
              </w:numPr>
              <w:rPr>
                <w:rFonts w:eastAsia="Calibri" w:cstheme="minorHAnsi"/>
                <w:i/>
                <w:iCs/>
                <w:sz w:val="20"/>
                <w:szCs w:val="20"/>
              </w:rPr>
            </w:pPr>
            <w:r w:rsidRPr="00FD3C53">
              <w:rPr>
                <w:rFonts w:eastAsia="Calibri" w:cstheme="minorHAnsi"/>
                <w:i/>
                <w:iCs/>
                <w:sz w:val="20"/>
                <w:szCs w:val="20"/>
              </w:rPr>
              <w:t>Student wellbeing programs</w:t>
            </w:r>
          </w:p>
          <w:p w14:paraId="43AD1D83" w14:textId="77777777" w:rsidR="00F953D9" w:rsidRPr="00FD3C53" w:rsidRDefault="00F953D9" w:rsidP="004E4EA7">
            <w:pPr>
              <w:numPr>
                <w:ilvl w:val="0"/>
                <w:numId w:val="5"/>
              </w:numPr>
              <w:rPr>
                <w:rFonts w:eastAsia="Calibri" w:cstheme="minorHAnsi"/>
                <w:i/>
                <w:iCs/>
                <w:sz w:val="20"/>
                <w:szCs w:val="20"/>
              </w:rPr>
            </w:pPr>
            <w:r w:rsidRPr="00FD3C53">
              <w:rPr>
                <w:rFonts w:eastAsia="Calibri" w:cstheme="minorHAnsi"/>
                <w:i/>
                <w:iCs/>
                <w:sz w:val="20"/>
                <w:szCs w:val="20"/>
              </w:rPr>
              <w:t>First aid equipment</w:t>
            </w:r>
          </w:p>
          <w:p w14:paraId="1CC35D07" w14:textId="77777777" w:rsidR="00F953D9" w:rsidRDefault="00F953D9" w:rsidP="004E4EA7">
            <w:pPr>
              <w:pStyle w:val="ListParagraph"/>
              <w:numPr>
                <w:ilvl w:val="0"/>
                <w:numId w:val="5"/>
              </w:numPr>
              <w:spacing w:after="0" w:line="240" w:lineRule="auto"/>
              <w:rPr>
                <w:rFonts w:eastAsia="Calibri" w:cstheme="minorHAnsi"/>
                <w:i/>
                <w:iCs/>
                <w:sz w:val="20"/>
                <w:szCs w:val="20"/>
              </w:rPr>
            </w:pPr>
            <w:r w:rsidRPr="00FD3C53">
              <w:rPr>
                <w:rFonts w:eastAsia="Calibri" w:cstheme="minorHAnsi"/>
                <w:i/>
                <w:iCs/>
                <w:sz w:val="20"/>
                <w:szCs w:val="20"/>
              </w:rPr>
              <w:t>Canteen/Breakfast Club</w:t>
            </w:r>
          </w:p>
          <w:p w14:paraId="36215729" w14:textId="0DD499E2" w:rsidR="005A105C" w:rsidRPr="00FD3C53" w:rsidRDefault="005A105C" w:rsidP="004E4EA7">
            <w:pPr>
              <w:pStyle w:val="ListParagraph"/>
              <w:numPr>
                <w:ilvl w:val="0"/>
                <w:numId w:val="5"/>
              </w:numPr>
              <w:spacing w:after="0" w:line="240" w:lineRule="auto"/>
              <w:rPr>
                <w:rFonts w:eastAsia="Calibri" w:cstheme="minorHAnsi"/>
                <w:i/>
                <w:iCs/>
                <w:sz w:val="20"/>
                <w:szCs w:val="20"/>
              </w:rPr>
            </w:pPr>
            <w:r w:rsidRPr="00FD3C53">
              <w:rPr>
                <w:rFonts w:eastAsia="Calibri" w:cstheme="minorHAnsi"/>
                <w:i/>
                <w:iCs/>
                <w:sz w:val="20"/>
                <w:szCs w:val="20"/>
              </w:rPr>
              <w:t>Compass software for student and parent communication and timetabling</w:t>
            </w:r>
          </w:p>
        </w:tc>
        <w:tc>
          <w:tcPr>
            <w:tcW w:w="1417" w:type="dxa"/>
          </w:tcPr>
          <w:p w14:paraId="457CC9B7" w14:textId="77777777" w:rsidR="00F953D9" w:rsidRDefault="005A105C" w:rsidP="004E4EA7">
            <w:pPr>
              <w:jc w:val="center"/>
              <w:rPr>
                <w:rFonts w:eastAsia="Calibri" w:cstheme="minorHAnsi"/>
              </w:rPr>
            </w:pPr>
            <w:r>
              <w:rPr>
                <w:rFonts w:eastAsia="Calibri" w:cstheme="minorHAnsi"/>
              </w:rPr>
              <w:t>$10</w:t>
            </w:r>
          </w:p>
          <w:p w14:paraId="57A4994B" w14:textId="77777777" w:rsidR="005A105C" w:rsidRDefault="005A105C" w:rsidP="004E4EA7">
            <w:pPr>
              <w:jc w:val="center"/>
              <w:rPr>
                <w:rFonts w:eastAsia="Calibri" w:cstheme="minorHAnsi"/>
              </w:rPr>
            </w:pPr>
            <w:r>
              <w:rPr>
                <w:rFonts w:eastAsia="Calibri" w:cstheme="minorHAnsi"/>
              </w:rPr>
              <w:t>$10</w:t>
            </w:r>
          </w:p>
          <w:p w14:paraId="27BEFC68" w14:textId="77777777" w:rsidR="005A105C" w:rsidRDefault="005A105C" w:rsidP="004E4EA7">
            <w:pPr>
              <w:jc w:val="center"/>
              <w:rPr>
                <w:rFonts w:eastAsia="Calibri" w:cstheme="minorHAnsi"/>
              </w:rPr>
            </w:pPr>
            <w:r>
              <w:rPr>
                <w:rFonts w:eastAsia="Calibri" w:cstheme="minorHAnsi"/>
              </w:rPr>
              <w:t>$10</w:t>
            </w:r>
          </w:p>
          <w:p w14:paraId="5A7AE433" w14:textId="77777777" w:rsidR="005A105C" w:rsidRDefault="005A105C" w:rsidP="004E4EA7">
            <w:pPr>
              <w:jc w:val="center"/>
              <w:rPr>
                <w:rFonts w:eastAsia="Calibri" w:cstheme="minorHAnsi"/>
              </w:rPr>
            </w:pPr>
            <w:r>
              <w:rPr>
                <w:rFonts w:eastAsia="Calibri" w:cstheme="minorHAnsi"/>
              </w:rPr>
              <w:t>$10</w:t>
            </w:r>
          </w:p>
          <w:p w14:paraId="582A6BCF" w14:textId="48054895" w:rsidR="005A105C" w:rsidRPr="00D1626F" w:rsidRDefault="005A105C" w:rsidP="004E4EA7">
            <w:pPr>
              <w:jc w:val="center"/>
              <w:rPr>
                <w:rFonts w:eastAsia="Calibri" w:cstheme="minorHAnsi"/>
              </w:rPr>
            </w:pPr>
            <w:r>
              <w:rPr>
                <w:rFonts w:eastAsia="Calibri" w:cstheme="minorHAnsi"/>
              </w:rPr>
              <w:t>$10</w:t>
            </w:r>
          </w:p>
        </w:tc>
        <w:tc>
          <w:tcPr>
            <w:tcW w:w="1417" w:type="dxa"/>
            <w:tcBorders>
              <w:top w:val="nil"/>
            </w:tcBorders>
            <w:vAlign w:val="center"/>
          </w:tcPr>
          <w:p w14:paraId="38198727" w14:textId="344BB9FA" w:rsidR="00F953D9" w:rsidRPr="00FD3C53" w:rsidRDefault="00F953D9" w:rsidP="004E4EA7">
            <w:pPr>
              <w:jc w:val="center"/>
              <w:rPr>
                <w:rFonts w:eastAsia="Calibri" w:cstheme="minorHAnsi"/>
                <w:b/>
                <w:bCs/>
                <w:color w:val="FFFFFF" w:themeColor="background1"/>
              </w:rPr>
            </w:pPr>
            <w:r w:rsidRPr="00D1626F">
              <w:rPr>
                <w:rFonts w:eastAsia="Calibri" w:cstheme="minorHAnsi"/>
              </w:rPr>
              <w:t>$ 50</w:t>
            </w:r>
          </w:p>
        </w:tc>
      </w:tr>
      <w:tr w:rsidR="005A105C" w:rsidRPr="00D1626F" w14:paraId="19EED96E" w14:textId="77777777" w:rsidTr="004754D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54"/>
        </w:trPr>
        <w:tc>
          <w:tcPr>
            <w:tcW w:w="9350" w:type="dxa"/>
            <w:gridSpan w:val="2"/>
            <w:tcBorders>
              <w:top w:val="single" w:sz="4" w:space="0" w:color="A6A6A6" w:themeColor="background1" w:themeShade="A6"/>
            </w:tcBorders>
            <w:shd w:val="clear" w:color="auto" w:fill="D9D9D9" w:themeFill="background1" w:themeFillShade="D9"/>
            <w:vAlign w:val="center"/>
          </w:tcPr>
          <w:p w14:paraId="29B02E5E" w14:textId="22BF656F" w:rsidR="005A105C" w:rsidRPr="005A105C" w:rsidRDefault="005A105C" w:rsidP="005A105C">
            <w:pPr>
              <w:rPr>
                <w:rFonts w:cstheme="minorHAnsi"/>
                <w:b/>
                <w:bCs/>
                <w:color w:val="CC66FF"/>
              </w:rPr>
            </w:pPr>
            <w:r w:rsidRPr="005A105C">
              <w:rPr>
                <w:rFonts w:eastAsia="Arial" w:cstheme="minorHAnsi"/>
                <w:b/>
                <w:bCs/>
                <w:color w:val="CC66FF"/>
              </w:rPr>
              <w:t>Total Amount</w:t>
            </w:r>
          </w:p>
        </w:tc>
        <w:tc>
          <w:tcPr>
            <w:tcW w:w="1417" w:type="dxa"/>
            <w:tcBorders>
              <w:top w:val="single" w:sz="4" w:space="0" w:color="A6A6A6" w:themeColor="background1" w:themeShade="A6"/>
            </w:tcBorders>
            <w:shd w:val="clear" w:color="auto" w:fill="D9D9D9" w:themeFill="background1" w:themeFillShade="D9"/>
            <w:vAlign w:val="center"/>
          </w:tcPr>
          <w:p w14:paraId="3FD643AB" w14:textId="6BE0C9F2" w:rsidR="005A105C" w:rsidRPr="000C65E4" w:rsidRDefault="005A105C" w:rsidP="004E4EA7">
            <w:pPr>
              <w:jc w:val="center"/>
              <w:rPr>
                <w:rFonts w:eastAsia="Calibri" w:cstheme="minorHAnsi"/>
                <w:color w:val="0099FF"/>
              </w:rPr>
            </w:pPr>
            <w:r w:rsidRPr="005A105C">
              <w:rPr>
                <w:rFonts w:cstheme="minorHAnsi"/>
                <w:b/>
                <w:bCs/>
                <w:color w:val="CC66FF"/>
              </w:rPr>
              <w:t>$ 50</w:t>
            </w:r>
          </w:p>
        </w:tc>
      </w:tr>
    </w:tbl>
    <w:p w14:paraId="2DD85845" w14:textId="47AA6A97" w:rsidR="004277B6" w:rsidRPr="00D91774" w:rsidRDefault="00791904" w:rsidP="00D91774">
      <w:pPr>
        <w:rPr>
          <w:rFonts w:cstheme="minorHAnsi"/>
        </w:rPr>
      </w:pPr>
      <w:r w:rsidRPr="00D1626F">
        <w:rPr>
          <w:rFonts w:cstheme="minorHAnsi"/>
        </w:rPr>
        <w:br w:type="page"/>
      </w:r>
      <w:bookmarkStart w:id="0" w:name="_Hlk87428235"/>
      <w:bookmarkStart w:id="1" w:name="_Hlk87428257"/>
      <w:r w:rsidR="004277B6" w:rsidRPr="00D1626F">
        <w:rPr>
          <w:rFonts w:cstheme="minorHAnsi"/>
          <w:b/>
          <w:bCs/>
        </w:rPr>
        <w:lastRenderedPageBreak/>
        <w:t>Educational Items for students to own</w:t>
      </w:r>
    </w:p>
    <w:p w14:paraId="5FBF1114" w14:textId="77777777" w:rsidR="004277B6" w:rsidRPr="00D1626F" w:rsidRDefault="004277B6" w:rsidP="004277B6">
      <w:pPr>
        <w:spacing w:after="0"/>
        <w:rPr>
          <w:rFonts w:cstheme="minorHAnsi"/>
          <w:i/>
          <w:iCs/>
        </w:rPr>
      </w:pPr>
      <w:r w:rsidRPr="00D1626F">
        <w:rPr>
          <w:rFonts w:cstheme="minorHAnsi"/>
          <w:i/>
          <w:iCs/>
        </w:rPr>
        <w:t xml:space="preserve">Prior to the end of the school year, students will be provided with a booklist, based on year level, with a listing of items that the school recommends for each individual student to individually own and use. </w:t>
      </w:r>
    </w:p>
    <w:bookmarkEnd w:id="0"/>
    <w:p w14:paraId="3C55422C" w14:textId="77777777" w:rsidR="004277B6" w:rsidRDefault="004277B6" w:rsidP="00053CB0">
      <w:pPr>
        <w:spacing w:after="0"/>
        <w:rPr>
          <w:rFonts w:eastAsia="Calibri" w:cstheme="minorHAnsi"/>
          <w:b/>
          <w:bCs/>
        </w:rPr>
      </w:pPr>
    </w:p>
    <w:p w14:paraId="45FE07CD" w14:textId="3D2B2C74" w:rsidR="00053CB0" w:rsidRPr="00D1626F" w:rsidRDefault="00053CB0" w:rsidP="00053CB0">
      <w:pPr>
        <w:spacing w:after="0"/>
        <w:rPr>
          <w:rFonts w:cstheme="minorHAnsi"/>
        </w:rPr>
      </w:pPr>
      <w:r w:rsidRPr="00D1626F">
        <w:rPr>
          <w:rFonts w:eastAsia="Calibri" w:cstheme="minorHAnsi"/>
          <w:b/>
          <w:bCs/>
        </w:rPr>
        <w:t>Extra-Curricular (OPTIONAL) Items and Activities</w:t>
      </w:r>
    </w:p>
    <w:p w14:paraId="15423242" w14:textId="30CA10CE" w:rsidR="002A2217" w:rsidRPr="00D1626F" w:rsidRDefault="00053CB0" w:rsidP="00053CB0">
      <w:pPr>
        <w:spacing w:after="0"/>
        <w:rPr>
          <w:rFonts w:eastAsia="Calibri" w:cstheme="minorHAnsi"/>
        </w:rPr>
      </w:pPr>
      <w:r w:rsidRPr="00D1626F">
        <w:rPr>
          <w:rFonts w:eastAsia="Calibri" w:cstheme="minorHAnsi"/>
        </w:rPr>
        <w:t>Tyrrell College offers a range of items and activities that enhance or broaden the schooling experience of students and are above and beyond what the school provides in order to deliver the Curriculum. These are provided on a user-pays basis</w:t>
      </w:r>
      <w:r w:rsidR="00481B6C" w:rsidRPr="00D1626F">
        <w:rPr>
          <w:rFonts w:eastAsia="Calibri" w:cstheme="minorHAnsi"/>
        </w:rPr>
        <w:t>.</w:t>
      </w:r>
      <w:r w:rsidRPr="00D1626F">
        <w:rPr>
          <w:rFonts w:eastAsia="Calibri" w:cstheme="minorHAnsi"/>
        </w:rPr>
        <w:t xml:space="preserve"> Details of these items and activities will be provided to students and families throughout the year</w:t>
      </w:r>
      <w:r w:rsidR="007513D2" w:rsidRPr="00D1626F">
        <w:rPr>
          <w:rFonts w:eastAsia="Calibri" w:cstheme="minorHAnsi"/>
        </w:rPr>
        <w:t xml:space="preserve"> and will include but are not </w:t>
      </w:r>
      <w:r w:rsidR="0095373A" w:rsidRPr="00D1626F">
        <w:rPr>
          <w:rFonts w:eastAsia="Calibri" w:cstheme="minorHAnsi"/>
        </w:rPr>
        <w:t>limited</w:t>
      </w:r>
      <w:r w:rsidR="007513D2" w:rsidRPr="00D1626F">
        <w:rPr>
          <w:rFonts w:eastAsia="Calibri" w:cstheme="minorHAnsi"/>
        </w:rPr>
        <w:t xml:space="preserve"> to</w:t>
      </w:r>
      <w:r w:rsidR="002A2217" w:rsidRPr="00D1626F">
        <w:rPr>
          <w:rFonts w:eastAsia="Calibri" w:cstheme="minorHAnsi"/>
        </w:rPr>
        <w:t>:</w:t>
      </w:r>
    </w:p>
    <w:tbl>
      <w:tblPr>
        <w:tblStyle w:val="TableGrid"/>
        <w:tblW w:w="10343" w:type="dxa"/>
        <w:tblLayout w:type="fixed"/>
        <w:tblLook w:val="04A0" w:firstRow="1" w:lastRow="0" w:firstColumn="1" w:lastColumn="0" w:noHBand="0" w:noVBand="1"/>
      </w:tblPr>
      <w:tblGrid>
        <w:gridCol w:w="8217"/>
        <w:gridCol w:w="2126"/>
      </w:tblGrid>
      <w:tr w:rsidR="005A105C" w:rsidRPr="00D1626F" w14:paraId="5F3ADF61" w14:textId="5963085C"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7AA32121" w14:textId="77777777" w:rsidR="005A105C" w:rsidRPr="00D1626F" w:rsidRDefault="005A105C" w:rsidP="00F85A63">
            <w:pPr>
              <w:rPr>
                <w:rFonts w:cstheme="minorHAnsi"/>
                <w:b/>
              </w:rPr>
            </w:pPr>
            <w:bookmarkStart w:id="2" w:name="_Hlk87428462"/>
            <w:r w:rsidRPr="00D1626F">
              <w:rPr>
                <w:rFonts w:eastAsia="Calibri" w:cstheme="minorHAnsi"/>
                <w:b/>
                <w:color w:val="FFFFFF" w:themeColor="background1"/>
              </w:rPr>
              <w:t>Extra-Curricular Items &amp; Activities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47449BBF" w14:textId="1407E0FF" w:rsidR="005A105C" w:rsidRPr="00D1626F" w:rsidRDefault="005A105C" w:rsidP="00F85A63">
            <w:pPr>
              <w:rPr>
                <w:rFonts w:eastAsia="Calibri" w:cstheme="minorHAnsi"/>
                <w:b/>
                <w:color w:val="FFFFFF" w:themeColor="background1"/>
              </w:rPr>
            </w:pPr>
            <w:r>
              <w:rPr>
                <w:rFonts w:eastAsia="Calibri" w:cstheme="minorHAnsi"/>
                <w:b/>
                <w:color w:val="FFFFFF" w:themeColor="background1"/>
              </w:rPr>
              <w:t>Approx. Cost</w:t>
            </w:r>
          </w:p>
        </w:tc>
      </w:tr>
      <w:tr w:rsidR="005A105C" w:rsidRPr="00D1626F" w14:paraId="2437406B" w14:textId="2E17BE90"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877C2" w14:textId="79E1C1BA" w:rsidR="005A105C" w:rsidRPr="0053340F" w:rsidRDefault="005A105C" w:rsidP="00F85A63">
            <w:pPr>
              <w:rPr>
                <w:rFonts w:eastAsia="Calibri" w:cstheme="minorHAnsi"/>
              </w:rPr>
            </w:pPr>
            <w:r w:rsidRPr="0053340F">
              <w:rPr>
                <w:rFonts w:eastAsia="Calibri" w:cstheme="minorHAnsi"/>
              </w:rPr>
              <w:t>Optional Grade 6 Polos</w:t>
            </w:r>
            <w:r w:rsidR="0053340F" w:rsidRPr="0053340F">
              <w:rPr>
                <w:rFonts w:eastAsia="Calibri" w:cstheme="minorHAnsi"/>
              </w:rPr>
              <w:t xml:space="preserve"> (students fundraise at school to help with this cost)</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F65B6C" w14:textId="40E1C5C0" w:rsidR="005A105C" w:rsidRPr="0053340F" w:rsidRDefault="005A105C" w:rsidP="00F85A63">
            <w:pPr>
              <w:rPr>
                <w:rFonts w:eastAsia="Calibri" w:cstheme="minorHAnsi"/>
              </w:rPr>
            </w:pPr>
            <w:r w:rsidRPr="0053340F">
              <w:rPr>
                <w:rFonts w:eastAsia="Calibri" w:cstheme="minorHAnsi"/>
              </w:rPr>
              <w:t>$</w:t>
            </w:r>
            <w:r w:rsidR="0053340F" w:rsidRPr="0053340F">
              <w:rPr>
                <w:rFonts w:eastAsia="Calibri" w:cstheme="minorHAnsi"/>
              </w:rPr>
              <w:t xml:space="preserve">40 </w:t>
            </w:r>
            <w:r w:rsidR="00055597">
              <w:rPr>
                <w:rFonts w:eastAsia="Calibri" w:cstheme="minorHAnsi"/>
              </w:rPr>
              <w:t>TBC</w:t>
            </w:r>
          </w:p>
        </w:tc>
      </w:tr>
      <w:tr w:rsidR="005A105C" w:rsidRPr="00D1626F" w14:paraId="6AA3DC74"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0A9CC5" w14:textId="7AB2EA53" w:rsidR="005A105C" w:rsidRPr="0053340F" w:rsidRDefault="005A105C" w:rsidP="00F85A63">
            <w:pPr>
              <w:rPr>
                <w:rFonts w:eastAsia="Calibri" w:cstheme="minorHAnsi"/>
              </w:rPr>
            </w:pPr>
            <w:r w:rsidRPr="0053340F">
              <w:rPr>
                <w:rFonts w:eastAsia="Calibri" w:cstheme="minorHAnsi"/>
              </w:rPr>
              <w:t>Year 12 Jumpers</w:t>
            </w:r>
            <w:r w:rsidR="0053340F" w:rsidRPr="0053340F">
              <w:rPr>
                <w:rFonts w:eastAsia="Calibri" w:cstheme="minorHAnsi"/>
              </w:rPr>
              <w:t xml:space="preserve"> (students fundraise at school to help with this cost)</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2CD995" w14:textId="3382BB90" w:rsidR="005A105C" w:rsidRPr="0053340F" w:rsidRDefault="0053340F" w:rsidP="00F85A63">
            <w:pPr>
              <w:rPr>
                <w:rFonts w:eastAsia="Calibri" w:cstheme="minorHAnsi"/>
              </w:rPr>
            </w:pPr>
            <w:r w:rsidRPr="0053340F">
              <w:rPr>
                <w:rFonts w:eastAsia="Calibri" w:cstheme="minorHAnsi"/>
              </w:rPr>
              <w:t>$99</w:t>
            </w:r>
            <w:r w:rsidR="00055597">
              <w:rPr>
                <w:rFonts w:eastAsia="Calibri" w:cstheme="minorHAnsi"/>
              </w:rPr>
              <w:t xml:space="preserve"> TBC</w:t>
            </w:r>
          </w:p>
        </w:tc>
      </w:tr>
      <w:tr w:rsidR="005A105C" w:rsidRPr="00D1626F" w14:paraId="35C28996" w14:textId="091E3885"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F14EC" w14:textId="6389FBFF" w:rsidR="005A105C" w:rsidRPr="0053340F" w:rsidRDefault="005A105C" w:rsidP="00F85A63">
            <w:pPr>
              <w:rPr>
                <w:rFonts w:eastAsia="Calibri" w:cstheme="minorHAnsi"/>
              </w:rPr>
            </w:pPr>
            <w:r w:rsidRPr="0053340F">
              <w:rPr>
                <w:rFonts w:eastAsia="Calibri" w:cstheme="minorHAnsi"/>
              </w:rPr>
              <w:t>Optional State School Spectacular</w:t>
            </w:r>
            <w:r w:rsidR="0088348B">
              <w:rPr>
                <w:rFonts w:eastAsia="Calibri" w:cstheme="minorHAnsi"/>
              </w:rPr>
              <w:t xml:space="preserve"> (not running in 2026)</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6B0A93" w14:textId="07538F19" w:rsidR="005A105C" w:rsidRPr="0053340F" w:rsidRDefault="0053340F" w:rsidP="00F85A63">
            <w:pPr>
              <w:rPr>
                <w:rFonts w:eastAsia="Calibri" w:cstheme="minorHAnsi"/>
              </w:rPr>
            </w:pPr>
            <w:r>
              <w:rPr>
                <w:rFonts w:eastAsia="Calibri" w:cstheme="minorHAnsi"/>
              </w:rPr>
              <w:t>$170</w:t>
            </w:r>
            <w:r w:rsidR="00055597">
              <w:rPr>
                <w:rFonts w:eastAsia="Calibri" w:cstheme="minorHAnsi"/>
              </w:rPr>
              <w:t xml:space="preserve"> TBC</w:t>
            </w:r>
          </w:p>
        </w:tc>
      </w:tr>
      <w:tr w:rsidR="005A105C" w:rsidRPr="00D1626F" w14:paraId="3FE53396" w14:textId="10819574"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25100B" w14:textId="4D18F5B9" w:rsidR="005A105C" w:rsidRPr="0053340F" w:rsidRDefault="005A105C" w:rsidP="00F85A63">
            <w:pPr>
              <w:rPr>
                <w:rFonts w:cstheme="minorHAnsi"/>
              </w:rPr>
            </w:pPr>
            <w:r w:rsidRPr="0053340F">
              <w:rPr>
                <w:rFonts w:eastAsia="Calibri" w:cstheme="minorHAnsi"/>
              </w:rPr>
              <w:t>Optional Year</w:t>
            </w:r>
            <w:r w:rsidR="0053340F">
              <w:rPr>
                <w:rFonts w:eastAsia="Calibri" w:cstheme="minorHAnsi"/>
              </w:rPr>
              <w:t xml:space="preserve"> F/1/</w:t>
            </w:r>
            <w:proofErr w:type="gramStart"/>
            <w:r w:rsidR="0053340F">
              <w:rPr>
                <w:rFonts w:eastAsia="Calibri" w:cstheme="minorHAnsi"/>
              </w:rPr>
              <w:t xml:space="preserve">2 </w:t>
            </w:r>
            <w:r w:rsidRPr="0053340F">
              <w:rPr>
                <w:rFonts w:eastAsia="Calibri" w:cstheme="minorHAnsi"/>
              </w:rPr>
              <w:t xml:space="preserve"> level</w:t>
            </w:r>
            <w:proofErr w:type="gramEnd"/>
            <w:r w:rsidRPr="0053340F">
              <w:rPr>
                <w:rFonts w:eastAsia="Calibri" w:cstheme="minorHAnsi"/>
              </w:rPr>
              <w:t xml:space="preserve"> school camp </w:t>
            </w:r>
            <w:r w:rsidR="0053340F">
              <w:rPr>
                <w:rFonts w:eastAsia="Calibri" w:cstheme="minorHAnsi"/>
              </w:rPr>
              <w:t>(day trip and Year 2 Sleep Over)</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F33C5" w14:textId="4F3146EA" w:rsidR="005A105C" w:rsidRPr="0053340F" w:rsidRDefault="0053340F" w:rsidP="00F85A63">
            <w:pPr>
              <w:rPr>
                <w:rFonts w:eastAsia="Calibri" w:cstheme="minorHAnsi"/>
              </w:rPr>
            </w:pPr>
            <w:r>
              <w:rPr>
                <w:rFonts w:eastAsia="Calibri" w:cstheme="minorHAnsi"/>
              </w:rPr>
              <w:t>$70</w:t>
            </w:r>
            <w:r w:rsidR="00055597">
              <w:rPr>
                <w:rFonts w:eastAsia="Calibri" w:cstheme="minorHAnsi"/>
              </w:rPr>
              <w:t xml:space="preserve"> TBC</w:t>
            </w:r>
          </w:p>
        </w:tc>
      </w:tr>
      <w:tr w:rsidR="0053340F" w:rsidRPr="00D1626F" w14:paraId="30BEDC07"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BD7B7" w14:textId="26EEBBD1" w:rsidR="0053340F" w:rsidRPr="0053340F" w:rsidRDefault="0053340F" w:rsidP="00F85A63">
            <w:pPr>
              <w:rPr>
                <w:rFonts w:eastAsia="Calibri" w:cstheme="minorHAnsi"/>
              </w:rPr>
            </w:pPr>
            <w:r w:rsidRPr="0053340F">
              <w:rPr>
                <w:rFonts w:eastAsia="Calibri" w:cstheme="minorHAnsi"/>
              </w:rPr>
              <w:t>Optional Year</w:t>
            </w:r>
            <w:r>
              <w:rPr>
                <w:rFonts w:eastAsia="Calibri" w:cstheme="minorHAnsi"/>
              </w:rPr>
              <w:t xml:space="preserve"> 3/</w:t>
            </w:r>
            <w:proofErr w:type="gramStart"/>
            <w:r>
              <w:rPr>
                <w:rFonts w:eastAsia="Calibri" w:cstheme="minorHAnsi"/>
              </w:rPr>
              <w:t xml:space="preserve">4 </w:t>
            </w:r>
            <w:r w:rsidRPr="0053340F">
              <w:rPr>
                <w:rFonts w:eastAsia="Calibri" w:cstheme="minorHAnsi"/>
              </w:rPr>
              <w:t xml:space="preserve"> level</w:t>
            </w:r>
            <w:proofErr w:type="gramEnd"/>
            <w:r w:rsidRPr="0053340F">
              <w:rPr>
                <w:rFonts w:eastAsia="Calibri" w:cstheme="minorHAnsi"/>
              </w:rPr>
              <w:t xml:space="preserve"> school camp</w:t>
            </w:r>
            <w:r w:rsidR="00055597">
              <w:rPr>
                <w:rFonts w:eastAsia="Calibri" w:cstheme="minorHAnsi"/>
              </w:rPr>
              <w:t xml:space="preserve"> - Billabong Ranch (TBC) (</w:t>
            </w:r>
            <w:proofErr w:type="spellStart"/>
            <w:r w:rsidR="00055597">
              <w:rPr>
                <w:rFonts w:eastAsia="Calibri" w:cstheme="minorHAnsi"/>
              </w:rPr>
              <w:t>altinating</w:t>
            </w:r>
            <w:proofErr w:type="spellEnd"/>
            <w:r w:rsidR="00055597">
              <w:rPr>
                <w:rFonts w:eastAsia="Calibri" w:cstheme="minorHAnsi"/>
              </w:rPr>
              <w:t xml:space="preserve"> with Roses Gap)</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CF4CB7" w14:textId="2A72FE38" w:rsidR="0053340F" w:rsidRDefault="0053340F" w:rsidP="00F85A63">
            <w:pPr>
              <w:rPr>
                <w:rFonts w:eastAsia="Calibri" w:cstheme="minorHAnsi"/>
              </w:rPr>
            </w:pPr>
            <w:r>
              <w:rPr>
                <w:rFonts w:eastAsia="Calibri" w:cstheme="minorHAnsi"/>
              </w:rPr>
              <w:t>$450</w:t>
            </w:r>
            <w:r w:rsidR="00055597">
              <w:rPr>
                <w:rFonts w:eastAsia="Calibri" w:cstheme="minorHAnsi"/>
              </w:rPr>
              <w:t xml:space="preserve"> TBC</w:t>
            </w:r>
          </w:p>
        </w:tc>
      </w:tr>
      <w:tr w:rsidR="0053340F" w:rsidRPr="00D1626F" w14:paraId="5EE17239"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1E441" w14:textId="60776E2C" w:rsidR="0053340F" w:rsidRPr="0053340F" w:rsidRDefault="0053340F" w:rsidP="00F85A63">
            <w:pPr>
              <w:rPr>
                <w:rFonts w:eastAsia="Calibri" w:cstheme="minorHAnsi"/>
              </w:rPr>
            </w:pPr>
            <w:r w:rsidRPr="0053340F">
              <w:rPr>
                <w:rFonts w:eastAsia="Calibri" w:cstheme="minorHAnsi"/>
              </w:rPr>
              <w:t>Optional Year</w:t>
            </w:r>
            <w:r>
              <w:rPr>
                <w:rFonts w:eastAsia="Calibri" w:cstheme="minorHAnsi"/>
              </w:rPr>
              <w:t xml:space="preserve"> 5/</w:t>
            </w:r>
            <w:proofErr w:type="gramStart"/>
            <w:r>
              <w:rPr>
                <w:rFonts w:eastAsia="Calibri" w:cstheme="minorHAnsi"/>
              </w:rPr>
              <w:t xml:space="preserve">6 </w:t>
            </w:r>
            <w:r w:rsidRPr="0053340F">
              <w:rPr>
                <w:rFonts w:eastAsia="Calibri" w:cstheme="minorHAnsi"/>
              </w:rPr>
              <w:t xml:space="preserve"> level</w:t>
            </w:r>
            <w:proofErr w:type="gramEnd"/>
            <w:r w:rsidRPr="0053340F">
              <w:rPr>
                <w:rFonts w:eastAsia="Calibri" w:cstheme="minorHAnsi"/>
              </w:rPr>
              <w:t xml:space="preserve"> school camp</w:t>
            </w:r>
            <w:r w:rsidR="00055597">
              <w:rPr>
                <w:rFonts w:eastAsia="Calibri" w:cstheme="minorHAnsi"/>
              </w:rPr>
              <w:t xml:space="preserve"> </w:t>
            </w:r>
            <w:r w:rsidR="00E046D5">
              <w:rPr>
                <w:rFonts w:eastAsia="Calibri" w:cstheme="minorHAnsi"/>
              </w:rPr>
              <w:t>–</w:t>
            </w:r>
            <w:r w:rsidR="00055597">
              <w:rPr>
                <w:rFonts w:eastAsia="Calibri" w:cstheme="minorHAnsi"/>
              </w:rPr>
              <w:t xml:space="preserve"> </w:t>
            </w:r>
            <w:proofErr w:type="spellStart"/>
            <w:r w:rsidR="00E046D5">
              <w:rPr>
                <w:rFonts w:eastAsia="Calibri" w:cstheme="minorHAnsi"/>
              </w:rPr>
              <w:t>Campapse</w:t>
            </w:r>
            <w:proofErr w:type="spellEnd"/>
            <w:r w:rsidR="00E046D5">
              <w:rPr>
                <w:rFonts w:eastAsia="Calibri" w:cstheme="minorHAnsi"/>
              </w:rPr>
              <w:t xml:space="preserve"> Downs</w:t>
            </w:r>
            <w:r w:rsidR="00055597">
              <w:rPr>
                <w:rFonts w:eastAsia="Calibri" w:cstheme="minorHAnsi"/>
              </w:rPr>
              <w:t xml:space="preserve"> (</w:t>
            </w:r>
            <w:proofErr w:type="spellStart"/>
            <w:r w:rsidR="00055597">
              <w:rPr>
                <w:rFonts w:eastAsia="Calibri" w:cstheme="minorHAnsi"/>
              </w:rPr>
              <w:t>altinating</w:t>
            </w:r>
            <w:proofErr w:type="spellEnd"/>
            <w:r w:rsidR="00055597">
              <w:rPr>
                <w:rFonts w:eastAsia="Calibri" w:cstheme="minorHAnsi"/>
              </w:rPr>
              <w:t xml:space="preserve"> with Urban Camp)</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E7E55" w14:textId="0193ED61" w:rsidR="0053340F" w:rsidRDefault="0053340F" w:rsidP="00F85A63">
            <w:pPr>
              <w:rPr>
                <w:rFonts w:eastAsia="Calibri" w:cstheme="minorHAnsi"/>
              </w:rPr>
            </w:pPr>
            <w:r>
              <w:rPr>
                <w:rFonts w:eastAsia="Calibri" w:cstheme="minorHAnsi"/>
              </w:rPr>
              <w:t>$</w:t>
            </w:r>
            <w:r w:rsidR="00E046D5">
              <w:rPr>
                <w:rFonts w:eastAsia="Calibri" w:cstheme="minorHAnsi"/>
              </w:rPr>
              <w:t>500</w:t>
            </w:r>
            <w:r w:rsidR="00055597">
              <w:rPr>
                <w:rFonts w:eastAsia="Calibri" w:cstheme="minorHAnsi"/>
              </w:rPr>
              <w:t xml:space="preserve"> TBC</w:t>
            </w:r>
          </w:p>
        </w:tc>
      </w:tr>
      <w:tr w:rsidR="0053340F" w:rsidRPr="00D1626F" w14:paraId="1BD8CE2F"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4D41B" w14:textId="2E81440A" w:rsidR="0053340F" w:rsidRPr="0053340F" w:rsidRDefault="0053340F" w:rsidP="00F85A63">
            <w:pPr>
              <w:rPr>
                <w:rFonts w:eastAsia="Calibri" w:cstheme="minorHAnsi"/>
              </w:rPr>
            </w:pPr>
            <w:r w:rsidRPr="0053340F">
              <w:rPr>
                <w:rFonts w:eastAsia="Calibri" w:cstheme="minorHAnsi"/>
              </w:rPr>
              <w:t>Optional Year</w:t>
            </w:r>
            <w:r>
              <w:rPr>
                <w:rFonts w:eastAsia="Calibri" w:cstheme="minorHAnsi"/>
              </w:rPr>
              <w:t xml:space="preserve"> 7/</w:t>
            </w:r>
            <w:proofErr w:type="gramStart"/>
            <w:r>
              <w:rPr>
                <w:rFonts w:eastAsia="Calibri" w:cstheme="minorHAnsi"/>
              </w:rPr>
              <w:t xml:space="preserve">8 </w:t>
            </w:r>
            <w:r w:rsidRPr="0053340F">
              <w:rPr>
                <w:rFonts w:eastAsia="Calibri" w:cstheme="minorHAnsi"/>
              </w:rPr>
              <w:t xml:space="preserve"> level</w:t>
            </w:r>
            <w:proofErr w:type="gramEnd"/>
            <w:r w:rsidRPr="0053340F">
              <w:rPr>
                <w:rFonts w:eastAsia="Calibri" w:cstheme="minorHAnsi"/>
              </w:rPr>
              <w:t xml:space="preserve"> school camp</w:t>
            </w:r>
            <w:r>
              <w:rPr>
                <w:rFonts w:eastAsia="Calibri" w:cstheme="minorHAnsi"/>
              </w:rPr>
              <w:t xml:space="preserve"> </w:t>
            </w:r>
            <w:r w:rsidR="00055597">
              <w:rPr>
                <w:rFonts w:eastAsia="Calibri" w:cstheme="minorHAnsi"/>
              </w:rPr>
              <w:t xml:space="preserve">- </w:t>
            </w:r>
            <w:r>
              <w:rPr>
                <w:rFonts w:eastAsia="Calibri" w:cstheme="minorHAnsi"/>
              </w:rPr>
              <w:t>Canberra</w:t>
            </w:r>
            <w:r w:rsidR="00055597">
              <w:rPr>
                <w:rFonts w:eastAsia="Calibri" w:cstheme="minorHAnsi"/>
              </w:rPr>
              <w:t xml:space="preserve"> (</w:t>
            </w:r>
            <w:proofErr w:type="spellStart"/>
            <w:r w:rsidR="00055597">
              <w:rPr>
                <w:rFonts w:eastAsia="Calibri" w:cstheme="minorHAnsi"/>
              </w:rPr>
              <w:t>altinating</w:t>
            </w:r>
            <w:proofErr w:type="spellEnd"/>
            <w:r w:rsidR="00055597">
              <w:rPr>
                <w:rFonts w:eastAsia="Calibri" w:cstheme="minorHAnsi"/>
              </w:rPr>
              <w:t xml:space="preserve"> with Rubicon Camp)</w:t>
            </w:r>
            <w:r>
              <w:rPr>
                <w:rFonts w:eastAsia="Calibri" w:cstheme="minorHAnsi"/>
              </w:rPr>
              <w:t xml:space="preserve"> </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C9EEBE" w14:textId="4629AB2D" w:rsidR="0053340F" w:rsidRDefault="0053340F" w:rsidP="00F85A63">
            <w:pPr>
              <w:rPr>
                <w:rFonts w:eastAsia="Calibri" w:cstheme="minorHAnsi"/>
              </w:rPr>
            </w:pPr>
            <w:r>
              <w:rPr>
                <w:rFonts w:eastAsia="Calibri" w:cstheme="minorHAnsi"/>
              </w:rPr>
              <w:t>$700</w:t>
            </w:r>
            <w:r w:rsidR="00055597">
              <w:rPr>
                <w:rFonts w:eastAsia="Calibri" w:cstheme="minorHAnsi"/>
              </w:rPr>
              <w:t xml:space="preserve"> TBC</w:t>
            </w:r>
          </w:p>
        </w:tc>
      </w:tr>
      <w:tr w:rsidR="0053340F" w:rsidRPr="00D1626F" w14:paraId="7F524010"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F8794F" w14:textId="7AA47080" w:rsidR="0053340F" w:rsidRPr="0053340F" w:rsidRDefault="0053340F" w:rsidP="00F85A63">
            <w:pPr>
              <w:rPr>
                <w:rFonts w:eastAsia="Calibri" w:cstheme="minorHAnsi"/>
              </w:rPr>
            </w:pPr>
            <w:r w:rsidRPr="0053340F">
              <w:rPr>
                <w:rFonts w:eastAsia="Calibri" w:cstheme="minorHAnsi"/>
              </w:rPr>
              <w:t>Optional Year</w:t>
            </w:r>
            <w:r>
              <w:rPr>
                <w:rFonts w:eastAsia="Calibri" w:cstheme="minorHAnsi"/>
              </w:rPr>
              <w:t xml:space="preserve"> 9/10 </w:t>
            </w:r>
            <w:r w:rsidRPr="0053340F">
              <w:rPr>
                <w:rFonts w:eastAsia="Calibri" w:cstheme="minorHAnsi"/>
              </w:rPr>
              <w:t>level school camp</w:t>
            </w:r>
            <w:r w:rsidR="00055597">
              <w:rPr>
                <w:rFonts w:eastAsia="Calibri" w:cstheme="minorHAnsi"/>
              </w:rPr>
              <w:t xml:space="preserve"> – </w:t>
            </w:r>
            <w:r>
              <w:rPr>
                <w:rFonts w:eastAsia="Calibri" w:cstheme="minorHAnsi"/>
              </w:rPr>
              <w:t>Adelaide</w:t>
            </w:r>
            <w:r w:rsidR="00055597">
              <w:rPr>
                <w:rFonts w:eastAsia="Calibri" w:cstheme="minorHAnsi"/>
              </w:rPr>
              <w:t xml:space="preserve"> (</w:t>
            </w:r>
            <w:proofErr w:type="spellStart"/>
            <w:r w:rsidR="00055597">
              <w:rPr>
                <w:rFonts w:eastAsia="Calibri" w:cstheme="minorHAnsi"/>
              </w:rPr>
              <w:t>altinating</w:t>
            </w:r>
            <w:proofErr w:type="spellEnd"/>
            <w:r w:rsidR="00055597">
              <w:rPr>
                <w:rFonts w:eastAsia="Calibri" w:cstheme="minorHAnsi"/>
              </w:rPr>
              <w:t xml:space="preserve"> with </w:t>
            </w:r>
            <w:proofErr w:type="spellStart"/>
            <w:r w:rsidR="00055597">
              <w:rPr>
                <w:rFonts w:eastAsia="Calibri" w:cstheme="minorHAnsi"/>
              </w:rPr>
              <w:t>Suft</w:t>
            </w:r>
            <w:proofErr w:type="spellEnd"/>
            <w:r w:rsidR="00055597">
              <w:rPr>
                <w:rFonts w:eastAsia="Calibri" w:cstheme="minorHAnsi"/>
              </w:rPr>
              <w:t xml:space="preserve"> Camp)</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529CB2" w14:textId="55079059" w:rsidR="0053340F" w:rsidRDefault="0053340F" w:rsidP="00F85A63">
            <w:pPr>
              <w:rPr>
                <w:rFonts w:eastAsia="Calibri" w:cstheme="minorHAnsi"/>
              </w:rPr>
            </w:pPr>
            <w:r>
              <w:rPr>
                <w:rFonts w:eastAsia="Calibri" w:cstheme="minorHAnsi"/>
              </w:rPr>
              <w:t>$700</w:t>
            </w:r>
            <w:r w:rsidR="00055597">
              <w:rPr>
                <w:rFonts w:eastAsia="Calibri" w:cstheme="minorHAnsi"/>
              </w:rPr>
              <w:t xml:space="preserve"> TBC</w:t>
            </w:r>
          </w:p>
        </w:tc>
      </w:tr>
      <w:tr w:rsidR="0053340F" w:rsidRPr="00D1626F" w14:paraId="30609362" w14:textId="77777777"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CFC4E" w14:textId="088E56EF" w:rsidR="0053340F" w:rsidRPr="0053340F" w:rsidRDefault="0053340F" w:rsidP="00F85A63">
            <w:pPr>
              <w:rPr>
                <w:rFonts w:eastAsia="Calibri" w:cstheme="minorHAnsi"/>
              </w:rPr>
            </w:pPr>
            <w:r w:rsidRPr="0053340F">
              <w:rPr>
                <w:rFonts w:eastAsia="Calibri" w:cstheme="minorHAnsi"/>
              </w:rPr>
              <w:t>Optional Year</w:t>
            </w:r>
            <w:r>
              <w:rPr>
                <w:rFonts w:eastAsia="Calibri" w:cstheme="minorHAnsi"/>
              </w:rPr>
              <w:t xml:space="preserve"> 11</w:t>
            </w:r>
            <w:r w:rsidRPr="0053340F">
              <w:rPr>
                <w:rFonts w:eastAsia="Calibri" w:cstheme="minorHAnsi"/>
              </w:rPr>
              <w:t xml:space="preserve"> level school camp</w:t>
            </w:r>
            <w:r>
              <w:rPr>
                <w:rFonts w:eastAsia="Calibri" w:cstheme="minorHAnsi"/>
              </w:rPr>
              <w:t xml:space="preserve"> (careers and university visits Melb/Geelong/Bendigo)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83832" w14:textId="4E3DB809" w:rsidR="0053340F" w:rsidRDefault="0053340F" w:rsidP="00F85A63">
            <w:pPr>
              <w:rPr>
                <w:rFonts w:eastAsia="Calibri" w:cstheme="minorHAnsi"/>
              </w:rPr>
            </w:pPr>
            <w:r>
              <w:rPr>
                <w:rFonts w:eastAsia="Calibri" w:cstheme="minorHAnsi"/>
              </w:rPr>
              <w:t>$700</w:t>
            </w:r>
            <w:r w:rsidR="00055597">
              <w:rPr>
                <w:rFonts w:eastAsia="Calibri" w:cstheme="minorHAnsi"/>
              </w:rPr>
              <w:t xml:space="preserve"> TBC</w:t>
            </w:r>
          </w:p>
        </w:tc>
      </w:tr>
      <w:tr w:rsidR="005A105C" w:rsidRPr="00D1626F" w14:paraId="7EFD68BA" w14:textId="574AD4FB" w:rsidTr="0053340F">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956A2" w14:textId="732E4D64" w:rsidR="005A105C" w:rsidRPr="0053340F" w:rsidRDefault="005A105C" w:rsidP="00F85A63">
            <w:pPr>
              <w:rPr>
                <w:rFonts w:cstheme="minorHAnsi"/>
              </w:rPr>
            </w:pPr>
            <w:r w:rsidRPr="0053340F">
              <w:rPr>
                <w:rFonts w:eastAsia="Calibri" w:cstheme="minorHAnsi"/>
              </w:rPr>
              <w:t xml:space="preserve">Optional Interschool, regional and divisional sports programs </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97FAA" w14:textId="20B3C1A4" w:rsidR="005A105C" w:rsidRPr="0053340F" w:rsidRDefault="0053340F" w:rsidP="00F85A63">
            <w:pPr>
              <w:rPr>
                <w:rFonts w:eastAsia="Calibri" w:cstheme="minorHAnsi"/>
              </w:rPr>
            </w:pPr>
            <w:r>
              <w:rPr>
                <w:rFonts w:eastAsia="Calibri" w:cstheme="minorHAnsi"/>
              </w:rPr>
              <w:t>$15 each</w:t>
            </w:r>
          </w:p>
        </w:tc>
      </w:tr>
      <w:tr w:rsidR="005A105C" w:rsidRPr="00D1626F" w14:paraId="6D970031" w14:textId="6F039ED5" w:rsidTr="0053340F">
        <w:trPr>
          <w:trHeight w:val="114"/>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7ACA4" w14:textId="77777777" w:rsidR="005A105C" w:rsidRPr="0053340F" w:rsidRDefault="005A105C" w:rsidP="00F85A63">
            <w:pPr>
              <w:rPr>
                <w:rFonts w:cstheme="minorHAnsi"/>
              </w:rPr>
            </w:pPr>
            <w:r w:rsidRPr="0053340F">
              <w:rPr>
                <w:rFonts w:eastAsia="Calibri" w:cstheme="minorHAnsi"/>
              </w:rPr>
              <w:t xml:space="preserve">Other optional excursions to be scheduled </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137CE" w14:textId="7DD8445D" w:rsidR="005A105C" w:rsidRPr="0053340F" w:rsidRDefault="0053340F" w:rsidP="00F85A63">
            <w:pPr>
              <w:rPr>
                <w:rFonts w:eastAsia="Calibri" w:cstheme="minorHAnsi"/>
              </w:rPr>
            </w:pPr>
            <w:r>
              <w:rPr>
                <w:rFonts w:eastAsia="Calibri" w:cstheme="minorHAnsi"/>
              </w:rPr>
              <w:t>TBC</w:t>
            </w:r>
          </w:p>
        </w:tc>
      </w:tr>
    </w:tbl>
    <w:p w14:paraId="2CB8464E" w14:textId="77777777" w:rsidR="004277B6" w:rsidRDefault="004277B6" w:rsidP="004277B6">
      <w:pPr>
        <w:spacing w:after="0"/>
        <w:rPr>
          <w:rFonts w:cstheme="minorHAnsi"/>
          <w:b/>
          <w:bCs/>
        </w:rPr>
      </w:pPr>
      <w:bookmarkStart w:id="3" w:name="_Hlk87428503"/>
      <w:bookmarkEnd w:id="1"/>
      <w:bookmarkEnd w:id="2"/>
    </w:p>
    <w:p w14:paraId="34D0A1C2" w14:textId="3486A6C3" w:rsidR="004277B6" w:rsidRPr="00D1626F" w:rsidRDefault="004277B6" w:rsidP="004277B6">
      <w:pPr>
        <w:spacing w:after="0"/>
        <w:rPr>
          <w:rFonts w:cstheme="minorHAnsi"/>
          <w:b/>
          <w:bCs/>
        </w:rPr>
      </w:pPr>
      <w:r w:rsidRPr="00D1626F">
        <w:rPr>
          <w:rFonts w:cstheme="minorHAnsi"/>
          <w:b/>
          <w:bCs/>
        </w:rPr>
        <w:t>Financial Support for Families</w:t>
      </w:r>
    </w:p>
    <w:p w14:paraId="42DA52C3" w14:textId="77777777" w:rsidR="004277B6" w:rsidRPr="00D1626F" w:rsidRDefault="004277B6" w:rsidP="004277B6">
      <w:pPr>
        <w:spacing w:after="0"/>
        <w:rPr>
          <w:rFonts w:cstheme="minorHAnsi"/>
        </w:rPr>
      </w:pPr>
      <w:r w:rsidRPr="00D1626F">
        <w:rPr>
          <w:rFonts w:eastAsia="Calibri" w:cstheme="minorHAnsi"/>
        </w:rPr>
        <w:t>Tyrrell College understands that some families may experience financial difficulty and offers a range of support options, including:</w:t>
      </w:r>
    </w:p>
    <w:p w14:paraId="4CA5E106" w14:textId="289A459D" w:rsidR="004277B6" w:rsidRPr="00D1626F" w:rsidRDefault="004277B6" w:rsidP="004277B6">
      <w:pPr>
        <w:numPr>
          <w:ilvl w:val="0"/>
          <w:numId w:val="7"/>
        </w:numPr>
        <w:spacing w:after="0" w:line="240" w:lineRule="auto"/>
        <w:rPr>
          <w:rFonts w:eastAsia="Calibri" w:cstheme="minorHAnsi"/>
        </w:rPr>
      </w:pPr>
      <w:r w:rsidRPr="00D1626F">
        <w:rPr>
          <w:rFonts w:eastAsia="Calibri" w:cstheme="minorHAnsi"/>
          <w:i/>
          <w:iCs/>
        </w:rPr>
        <w:t>State Schools’ Relief</w:t>
      </w:r>
      <w:r w:rsidRPr="00D1626F">
        <w:rPr>
          <w:rFonts w:eastAsia="Calibri" w:cstheme="minorHAnsi"/>
        </w:rPr>
        <w:t xml:space="preserve"> </w:t>
      </w:r>
      <w:r w:rsidR="00867D5E">
        <w:rPr>
          <w:rFonts w:eastAsia="Calibri" w:cstheme="minorHAnsi"/>
        </w:rPr>
        <w:t xml:space="preserve">- </w:t>
      </w:r>
      <w:r w:rsidRPr="00D1626F">
        <w:rPr>
          <w:rFonts w:eastAsia="Calibri" w:cstheme="minorHAnsi"/>
        </w:rPr>
        <w:t>provides financial support for eligible families to purchase clothing/uniforms at a reduced rate</w:t>
      </w:r>
    </w:p>
    <w:p w14:paraId="12B68963" w14:textId="3E400ABF" w:rsidR="004277B6" w:rsidRPr="00D1626F" w:rsidRDefault="004277B6" w:rsidP="004277B6">
      <w:pPr>
        <w:numPr>
          <w:ilvl w:val="0"/>
          <w:numId w:val="7"/>
        </w:numPr>
        <w:spacing w:after="0" w:line="240" w:lineRule="auto"/>
        <w:rPr>
          <w:rFonts w:eastAsia="Calibri" w:cstheme="minorHAnsi"/>
        </w:rPr>
      </w:pPr>
      <w:r w:rsidRPr="00D1626F">
        <w:rPr>
          <w:rFonts w:eastAsia="Calibri" w:cstheme="minorHAnsi"/>
          <w:i/>
          <w:iCs/>
        </w:rPr>
        <w:t>Camps, Sports and Excursions Fund</w:t>
      </w:r>
      <w:r w:rsidR="00867D5E">
        <w:rPr>
          <w:rFonts w:eastAsia="Calibri" w:cstheme="minorHAnsi"/>
          <w:i/>
          <w:iCs/>
        </w:rPr>
        <w:t xml:space="preserve"> - </w:t>
      </w:r>
      <w:r w:rsidRPr="00D1626F">
        <w:rPr>
          <w:rFonts w:eastAsia="Calibri" w:cstheme="minorHAnsi"/>
        </w:rPr>
        <w:t>provides payments for eligible students to attend camps, sports and excursions</w:t>
      </w:r>
    </w:p>
    <w:p w14:paraId="6421E210" w14:textId="222BEA41" w:rsidR="000A710B" w:rsidRDefault="004277B6" w:rsidP="002A2217">
      <w:pPr>
        <w:spacing w:after="0"/>
        <w:rPr>
          <w:rFonts w:cstheme="minorHAnsi"/>
          <w:b/>
          <w:bCs/>
        </w:rPr>
      </w:pPr>
      <w:r w:rsidRPr="00D1626F">
        <w:rPr>
          <w:rFonts w:eastAsia="Calibri" w:cstheme="minorHAnsi"/>
        </w:rPr>
        <w:t xml:space="preserve">For a confidential discussion about accessing these services, or if you would like to discuss alternative payment arrangements, please contact the College on 03 5070 2106, or email </w:t>
      </w:r>
      <w:hyperlink r:id="rId8" w:history="1">
        <w:r w:rsidRPr="00D1626F">
          <w:rPr>
            <w:rStyle w:val="Hyperlink"/>
            <w:rFonts w:eastAsia="Calibri" w:cstheme="minorHAnsi"/>
          </w:rPr>
          <w:t>tyrrell.co@education.vic.gov.au</w:t>
        </w:r>
      </w:hyperlink>
      <w:r w:rsidRPr="00D1626F">
        <w:rPr>
          <w:rStyle w:val="Hyperlink"/>
          <w:rFonts w:eastAsia="Calibri" w:cstheme="minorHAnsi"/>
        </w:rPr>
        <w:t>.</w:t>
      </w:r>
      <w:r w:rsidRPr="00D1626F">
        <w:rPr>
          <w:rFonts w:eastAsia="Calibri" w:cstheme="minorHAnsi"/>
        </w:rPr>
        <w:t xml:space="preserve"> </w:t>
      </w:r>
      <w:r w:rsidRPr="00D1626F">
        <w:rPr>
          <w:rFonts w:eastAsia="Calibri" w:cstheme="minorHAnsi"/>
        </w:rPr>
        <w:br/>
      </w:r>
      <w:bookmarkStart w:id="4" w:name="_Hlk87428487"/>
      <w:bookmarkEnd w:id="3"/>
    </w:p>
    <w:p w14:paraId="47FC32F9" w14:textId="4575ACB6" w:rsidR="002A2217" w:rsidRPr="00D1626F" w:rsidRDefault="002A2217" w:rsidP="002A2217">
      <w:pPr>
        <w:spacing w:after="0"/>
        <w:rPr>
          <w:rFonts w:cstheme="minorHAnsi"/>
          <w:b/>
          <w:bCs/>
        </w:rPr>
      </w:pPr>
      <w:r w:rsidRPr="00D1626F">
        <w:rPr>
          <w:rFonts w:cstheme="minorHAnsi"/>
          <w:b/>
          <w:bCs/>
        </w:rPr>
        <w:t>Payment methods</w:t>
      </w:r>
    </w:p>
    <w:p w14:paraId="313C4CBB" w14:textId="77777777" w:rsidR="002A2217" w:rsidRPr="00D1626F" w:rsidRDefault="002A2217" w:rsidP="002A2217">
      <w:pPr>
        <w:spacing w:after="0"/>
        <w:rPr>
          <w:rFonts w:eastAsia="Calibri" w:cstheme="minorHAnsi"/>
        </w:rPr>
      </w:pPr>
      <w:r w:rsidRPr="00D1626F">
        <w:rPr>
          <w:rFonts w:eastAsia="Calibri" w:cstheme="minorHAnsi"/>
        </w:rPr>
        <w:t>Parent contributions towards the requested payments is essential to maintain the quality of education that we provide at Tyrrell College. Payment can be made electronically via Bank Transfer.</w:t>
      </w:r>
    </w:p>
    <w:p w14:paraId="4A8ABC7A" w14:textId="501C5AA9" w:rsidR="002A2217" w:rsidRPr="005A105C" w:rsidRDefault="002A2217" w:rsidP="002A2217">
      <w:pPr>
        <w:spacing w:after="0"/>
        <w:rPr>
          <w:rFonts w:eastAsia="Calibri" w:cstheme="minorHAnsi"/>
          <w:b/>
          <w:bCs/>
        </w:rPr>
      </w:pPr>
      <w:r w:rsidRPr="005A105C">
        <w:rPr>
          <w:rFonts w:eastAsia="Calibri" w:cstheme="minorHAnsi"/>
          <w:b/>
          <w:bCs/>
        </w:rPr>
        <w:t>Tyrrell College Official Account</w:t>
      </w:r>
      <w:r w:rsidR="005A105C" w:rsidRPr="005A105C">
        <w:rPr>
          <w:rFonts w:eastAsia="Calibri" w:cstheme="minorHAnsi"/>
          <w:b/>
          <w:bCs/>
          <w:i/>
          <w:iCs/>
        </w:rPr>
        <w:t xml:space="preserve">, </w:t>
      </w:r>
      <w:r w:rsidRPr="005A105C">
        <w:rPr>
          <w:rFonts w:eastAsia="Calibri" w:cstheme="minorHAnsi"/>
          <w:b/>
          <w:bCs/>
        </w:rPr>
        <w:t>BSB: 033 662</w:t>
      </w:r>
      <w:r w:rsidR="005A105C" w:rsidRPr="005A105C">
        <w:rPr>
          <w:rFonts w:eastAsia="Calibri" w:cstheme="minorHAnsi"/>
          <w:b/>
          <w:bCs/>
        </w:rPr>
        <w:t xml:space="preserve">, </w:t>
      </w:r>
      <w:r w:rsidRPr="005A105C">
        <w:rPr>
          <w:rFonts w:eastAsia="Calibri" w:cstheme="minorHAnsi"/>
          <w:b/>
          <w:bCs/>
        </w:rPr>
        <w:t>Account: 920456</w:t>
      </w:r>
    </w:p>
    <w:p w14:paraId="4B813411" w14:textId="4D9DF37A" w:rsidR="002A2217" w:rsidRPr="005A105C" w:rsidRDefault="002A2217" w:rsidP="002A2217">
      <w:pPr>
        <w:spacing w:after="0"/>
        <w:rPr>
          <w:rFonts w:eastAsia="Calibri" w:cstheme="minorHAnsi"/>
          <w:i/>
          <w:iCs/>
          <w:color w:val="FF0000"/>
        </w:rPr>
      </w:pPr>
      <w:r w:rsidRPr="005A105C">
        <w:rPr>
          <w:rFonts w:eastAsia="Calibri" w:cstheme="minorHAnsi"/>
          <w:i/>
          <w:iCs/>
        </w:rPr>
        <w:t>Please include an identifying reference with your payment</w:t>
      </w:r>
      <w:r w:rsidR="00365D05" w:rsidRPr="005A105C">
        <w:rPr>
          <w:rFonts w:eastAsia="Calibri" w:cstheme="minorHAnsi"/>
          <w:i/>
          <w:iCs/>
        </w:rPr>
        <w:t xml:space="preserve"> </w:t>
      </w:r>
      <w:proofErr w:type="spellStart"/>
      <w:r w:rsidR="00365D05" w:rsidRPr="005A105C">
        <w:rPr>
          <w:rFonts w:eastAsia="Calibri" w:cstheme="minorHAnsi"/>
          <w:i/>
          <w:iCs/>
        </w:rPr>
        <w:t>eg</w:t>
      </w:r>
      <w:proofErr w:type="spellEnd"/>
      <w:r w:rsidR="00365D05" w:rsidRPr="005A105C">
        <w:rPr>
          <w:rFonts w:eastAsia="Calibri" w:cstheme="minorHAnsi"/>
          <w:i/>
          <w:iCs/>
        </w:rPr>
        <w:t xml:space="preserve">: </w:t>
      </w:r>
      <w:r w:rsidR="00867D5E" w:rsidRPr="005A105C">
        <w:rPr>
          <w:rFonts w:eastAsia="Calibri" w:cstheme="minorHAnsi"/>
          <w:i/>
          <w:iCs/>
        </w:rPr>
        <w:t xml:space="preserve">Name - </w:t>
      </w:r>
      <w:r w:rsidR="00365D05" w:rsidRPr="005A105C">
        <w:rPr>
          <w:rFonts w:eastAsia="Calibri" w:cstheme="minorHAnsi"/>
          <w:i/>
          <w:iCs/>
        </w:rPr>
        <w:t>Curriculum Contributions</w:t>
      </w:r>
      <w:r w:rsidRPr="005A105C">
        <w:rPr>
          <w:rFonts w:eastAsia="Calibri" w:cstheme="minorHAnsi"/>
          <w:i/>
          <w:iCs/>
        </w:rPr>
        <w:t>.</w:t>
      </w:r>
    </w:p>
    <w:p w14:paraId="36B75268" w14:textId="77777777" w:rsidR="002A2217" w:rsidRPr="00D1626F" w:rsidRDefault="002A2217" w:rsidP="002A2217">
      <w:pPr>
        <w:spacing w:after="0"/>
        <w:rPr>
          <w:rFonts w:eastAsia="Calibri" w:cstheme="minorHAnsi"/>
        </w:rPr>
      </w:pPr>
    </w:p>
    <w:p w14:paraId="31E13EA4" w14:textId="77777777" w:rsidR="002A2217" w:rsidRPr="00D1626F" w:rsidRDefault="002A2217" w:rsidP="002A2217">
      <w:pPr>
        <w:spacing w:after="0"/>
        <w:rPr>
          <w:rFonts w:eastAsia="Calibri" w:cstheme="minorHAnsi"/>
          <w:b/>
          <w:bCs/>
        </w:rPr>
      </w:pPr>
      <w:r w:rsidRPr="00D1626F">
        <w:rPr>
          <w:rFonts w:eastAsia="Calibri" w:cstheme="minorHAnsi"/>
          <w:b/>
          <w:bCs/>
        </w:rPr>
        <w:t>Alternatively, cash and cheque payments can be made directly at the General Office.</w:t>
      </w:r>
    </w:p>
    <w:bookmarkEnd w:id="4"/>
    <w:p w14:paraId="1CBC29F2" w14:textId="77777777" w:rsidR="004277B6" w:rsidRDefault="004277B6" w:rsidP="00C87B1E">
      <w:pPr>
        <w:spacing w:after="0"/>
        <w:rPr>
          <w:rFonts w:cstheme="minorHAnsi"/>
          <w:b/>
          <w:bCs/>
        </w:rPr>
      </w:pPr>
    </w:p>
    <w:p w14:paraId="3BD92FBF" w14:textId="77777777" w:rsidR="00053CB0" w:rsidRPr="00807461" w:rsidRDefault="00053CB0" w:rsidP="00053CB0">
      <w:pPr>
        <w:spacing w:after="0"/>
        <w:rPr>
          <w:rFonts w:cstheme="minorHAnsi"/>
          <w:b/>
          <w:bCs/>
          <w:i/>
          <w:iCs/>
          <w:sz w:val="20"/>
          <w:szCs w:val="20"/>
        </w:rPr>
      </w:pPr>
      <w:r w:rsidRPr="00807461">
        <w:rPr>
          <w:rFonts w:cstheme="minorHAnsi"/>
          <w:b/>
          <w:bCs/>
          <w:i/>
          <w:iCs/>
          <w:sz w:val="20"/>
          <w:szCs w:val="20"/>
        </w:rPr>
        <w:t xml:space="preserve">Refunds </w:t>
      </w:r>
    </w:p>
    <w:p w14:paraId="16097F44" w14:textId="6D7C43CC" w:rsidR="00053CB0" w:rsidRPr="00807461" w:rsidRDefault="00053CB0" w:rsidP="00053CB0">
      <w:pPr>
        <w:rPr>
          <w:rFonts w:cstheme="minorHAnsi"/>
          <w:i/>
          <w:iCs/>
          <w:sz w:val="20"/>
          <w:szCs w:val="20"/>
        </w:rPr>
      </w:pPr>
      <w:r w:rsidRPr="00807461">
        <w:rPr>
          <w:rFonts w:cstheme="minorHAnsi"/>
          <w:i/>
          <w:iCs/>
          <w:sz w:val="20"/>
          <w:szCs w:val="20"/>
        </w:rPr>
        <w:t>Parent requests for refunds are subject to the discretion of the school and made on a case-by-case basis. Refunds will be provided where the school deems it is reasonable and fair to do so, taking into consideration whether a cos</w:t>
      </w:r>
      <w:r w:rsidR="002E7155" w:rsidRPr="00807461">
        <w:rPr>
          <w:rFonts w:cstheme="minorHAnsi"/>
          <w:i/>
          <w:iCs/>
          <w:sz w:val="20"/>
          <w:szCs w:val="20"/>
        </w:rPr>
        <w:t xml:space="preserve">t </w:t>
      </w:r>
      <w:r w:rsidRPr="00807461">
        <w:rPr>
          <w:rFonts w:cstheme="minorHAnsi"/>
          <w:i/>
          <w:iCs/>
          <w:sz w:val="20"/>
          <w:szCs w:val="20"/>
        </w:rPr>
        <w:t>has been incurred, the Department’s Parent Payment Policy and Guidance, Financial Help for Families Policy and any other relevant information</w:t>
      </w:r>
      <w:r w:rsidR="00D63229" w:rsidRPr="00807461">
        <w:rPr>
          <w:rFonts w:cstheme="minorHAnsi"/>
          <w:i/>
          <w:iCs/>
          <w:sz w:val="20"/>
          <w:szCs w:val="20"/>
        </w:rPr>
        <w:t>.</w:t>
      </w:r>
    </w:p>
    <w:tbl>
      <w:tblPr>
        <w:tblStyle w:val="TableGrid"/>
        <w:tblW w:w="98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390"/>
        <w:gridCol w:w="1751"/>
        <w:gridCol w:w="2047"/>
        <w:gridCol w:w="1701"/>
      </w:tblGrid>
      <w:tr w:rsidR="0018426B" w:rsidRPr="00D1626F" w14:paraId="0CCF7F8F" w14:textId="77777777" w:rsidTr="00C12D3C">
        <w:tc>
          <w:tcPr>
            <w:tcW w:w="4390" w:type="dxa"/>
            <w:shd w:val="clear" w:color="auto" w:fill="0F243E" w:themeFill="text2" w:themeFillShade="80"/>
            <w:vAlign w:val="center"/>
          </w:tcPr>
          <w:p w14:paraId="5E477026" w14:textId="77777777" w:rsidR="0018426B" w:rsidRPr="00D1626F" w:rsidRDefault="0018426B" w:rsidP="00C12D3C">
            <w:pPr>
              <w:rPr>
                <w:rFonts w:cstheme="minorHAnsi"/>
              </w:rPr>
            </w:pPr>
            <w:r w:rsidRPr="00D1626F">
              <w:rPr>
                <w:rFonts w:eastAsia="Calibri" w:cstheme="minorHAnsi"/>
                <w:b/>
              </w:rPr>
              <w:lastRenderedPageBreak/>
              <w:t>ITEM</w:t>
            </w:r>
          </w:p>
        </w:tc>
        <w:tc>
          <w:tcPr>
            <w:tcW w:w="1751" w:type="dxa"/>
            <w:shd w:val="clear" w:color="auto" w:fill="0F243E" w:themeFill="text2" w:themeFillShade="80"/>
            <w:vAlign w:val="center"/>
          </w:tcPr>
          <w:p w14:paraId="12B157BA" w14:textId="77777777" w:rsidR="00BE76D0" w:rsidRDefault="00BE76D0" w:rsidP="00C12D3C">
            <w:pPr>
              <w:rPr>
                <w:rFonts w:cstheme="minorHAnsi"/>
                <w:b/>
                <w:bCs/>
              </w:rPr>
            </w:pPr>
            <w:r>
              <w:rPr>
                <w:rFonts w:cstheme="minorHAnsi"/>
                <w:b/>
                <w:bCs/>
              </w:rPr>
              <w:t>Suggested</w:t>
            </w:r>
          </w:p>
          <w:p w14:paraId="75A64827" w14:textId="5DFB7481" w:rsidR="0018426B" w:rsidRPr="00D1626F" w:rsidRDefault="0018426B" w:rsidP="00C12D3C">
            <w:pPr>
              <w:rPr>
                <w:rFonts w:cstheme="minorHAnsi"/>
                <w:b/>
                <w:bCs/>
              </w:rPr>
            </w:pPr>
            <w:r w:rsidRPr="00D1626F">
              <w:rPr>
                <w:rFonts w:cstheme="minorHAnsi"/>
                <w:b/>
                <w:bCs/>
              </w:rPr>
              <w:t>Item Amount</w:t>
            </w:r>
          </w:p>
        </w:tc>
        <w:tc>
          <w:tcPr>
            <w:tcW w:w="2047" w:type="dxa"/>
            <w:shd w:val="clear" w:color="auto" w:fill="0F243E" w:themeFill="text2" w:themeFillShade="80"/>
            <w:vAlign w:val="center"/>
          </w:tcPr>
          <w:p w14:paraId="072B0505" w14:textId="77777777" w:rsidR="0018426B" w:rsidRPr="00D1626F" w:rsidRDefault="0018426B" w:rsidP="00C12D3C">
            <w:pPr>
              <w:rPr>
                <w:rFonts w:cstheme="minorHAnsi"/>
                <w:b/>
                <w:bCs/>
              </w:rPr>
            </w:pPr>
            <w:r w:rsidRPr="00D1626F">
              <w:rPr>
                <w:rFonts w:cstheme="minorHAnsi"/>
                <w:b/>
                <w:bCs/>
              </w:rPr>
              <w:t>Number of students in your family</w:t>
            </w:r>
          </w:p>
        </w:tc>
        <w:tc>
          <w:tcPr>
            <w:tcW w:w="1701" w:type="dxa"/>
            <w:shd w:val="clear" w:color="auto" w:fill="0F243E" w:themeFill="text2" w:themeFillShade="80"/>
            <w:vAlign w:val="center"/>
          </w:tcPr>
          <w:p w14:paraId="186C463E" w14:textId="77777777" w:rsidR="0018426B" w:rsidRPr="00D1626F" w:rsidRDefault="0018426B" w:rsidP="00C12D3C">
            <w:pPr>
              <w:rPr>
                <w:rFonts w:cstheme="minorHAnsi"/>
                <w:b/>
                <w:bCs/>
              </w:rPr>
            </w:pPr>
            <w:r w:rsidRPr="00D1626F">
              <w:rPr>
                <w:rFonts w:eastAsia="Calibri" w:cstheme="minorHAnsi"/>
                <w:b/>
                <w:bCs/>
              </w:rPr>
              <w:t>Annual Amount per FAMILY</w:t>
            </w:r>
          </w:p>
        </w:tc>
      </w:tr>
      <w:tr w:rsidR="0018426B" w:rsidRPr="00D1626F" w14:paraId="44F52796" w14:textId="77777777" w:rsidTr="00C12D3C">
        <w:trPr>
          <w:trHeight w:val="510"/>
        </w:trPr>
        <w:tc>
          <w:tcPr>
            <w:tcW w:w="4390" w:type="dxa"/>
            <w:vAlign w:val="center"/>
          </w:tcPr>
          <w:p w14:paraId="0F5D4BEC" w14:textId="50BB6E0E" w:rsidR="0018426B" w:rsidRPr="00B3372C" w:rsidRDefault="0018426B" w:rsidP="00D63229">
            <w:pPr>
              <w:rPr>
                <w:rFonts w:cstheme="minorHAnsi"/>
                <w:sz w:val="24"/>
                <w:szCs w:val="24"/>
              </w:rPr>
            </w:pPr>
            <w:r w:rsidRPr="00B3372C">
              <w:rPr>
                <w:rFonts w:cstheme="minorHAnsi"/>
                <w:sz w:val="24"/>
                <w:szCs w:val="24"/>
              </w:rPr>
              <w:t>Secondary Curriculum Contributions</w:t>
            </w:r>
          </w:p>
        </w:tc>
        <w:tc>
          <w:tcPr>
            <w:tcW w:w="1751" w:type="dxa"/>
            <w:vAlign w:val="center"/>
          </w:tcPr>
          <w:p w14:paraId="09364E57" w14:textId="3866A17E" w:rsidR="0018426B" w:rsidRPr="00B3372C" w:rsidRDefault="0018426B" w:rsidP="00D63229">
            <w:pPr>
              <w:rPr>
                <w:rFonts w:cstheme="minorHAnsi"/>
                <w:sz w:val="24"/>
                <w:szCs w:val="24"/>
              </w:rPr>
            </w:pPr>
            <w:r w:rsidRPr="00B3372C">
              <w:rPr>
                <w:rFonts w:cstheme="minorHAnsi"/>
                <w:sz w:val="24"/>
                <w:szCs w:val="24"/>
              </w:rPr>
              <w:t>$</w:t>
            </w:r>
            <w:r w:rsidR="000C65E4">
              <w:rPr>
                <w:rFonts w:cstheme="minorHAnsi"/>
                <w:sz w:val="24"/>
                <w:szCs w:val="24"/>
              </w:rPr>
              <w:t>300</w:t>
            </w:r>
          </w:p>
        </w:tc>
        <w:tc>
          <w:tcPr>
            <w:tcW w:w="2047" w:type="dxa"/>
            <w:vAlign w:val="center"/>
          </w:tcPr>
          <w:p w14:paraId="03681C87" w14:textId="77777777" w:rsidR="0018426B" w:rsidRPr="00B3372C" w:rsidRDefault="0018426B" w:rsidP="00D63229">
            <w:pPr>
              <w:rPr>
                <w:rFonts w:cstheme="minorHAnsi"/>
                <w:sz w:val="24"/>
                <w:szCs w:val="24"/>
              </w:rPr>
            </w:pPr>
          </w:p>
        </w:tc>
        <w:tc>
          <w:tcPr>
            <w:tcW w:w="1701" w:type="dxa"/>
            <w:vAlign w:val="center"/>
          </w:tcPr>
          <w:p w14:paraId="4C1B0E01" w14:textId="77777777" w:rsidR="0018426B" w:rsidRPr="00B3372C" w:rsidRDefault="0018426B" w:rsidP="00D56E4D">
            <w:pPr>
              <w:rPr>
                <w:rFonts w:cstheme="minorHAnsi"/>
                <w:sz w:val="24"/>
                <w:szCs w:val="24"/>
              </w:rPr>
            </w:pPr>
            <w:r w:rsidRPr="00B3372C">
              <w:rPr>
                <w:rFonts w:cstheme="minorHAnsi"/>
                <w:sz w:val="24"/>
                <w:szCs w:val="24"/>
              </w:rPr>
              <w:t>$</w:t>
            </w:r>
          </w:p>
        </w:tc>
      </w:tr>
      <w:tr w:rsidR="0018426B" w:rsidRPr="00D1626F" w14:paraId="18945571" w14:textId="77777777" w:rsidTr="00C12D3C">
        <w:trPr>
          <w:trHeight w:val="510"/>
        </w:trPr>
        <w:tc>
          <w:tcPr>
            <w:tcW w:w="4390" w:type="dxa"/>
            <w:vAlign w:val="center"/>
          </w:tcPr>
          <w:p w14:paraId="0BFC7C90" w14:textId="77777777" w:rsidR="0018426B" w:rsidRPr="00B3372C" w:rsidRDefault="0018426B" w:rsidP="00D63229">
            <w:pPr>
              <w:rPr>
                <w:rFonts w:eastAsia="Calibri" w:cstheme="minorHAnsi"/>
                <w:sz w:val="24"/>
                <w:szCs w:val="24"/>
              </w:rPr>
            </w:pPr>
            <w:r w:rsidRPr="00B3372C">
              <w:rPr>
                <w:rFonts w:eastAsia="Calibri" w:cstheme="minorHAnsi"/>
                <w:sz w:val="24"/>
                <w:szCs w:val="24"/>
              </w:rPr>
              <w:t xml:space="preserve">Primary </w:t>
            </w:r>
            <w:r w:rsidRPr="00B3372C">
              <w:rPr>
                <w:rFonts w:cstheme="minorHAnsi"/>
                <w:sz w:val="24"/>
                <w:szCs w:val="24"/>
              </w:rPr>
              <w:t>Curriculum Contributions</w:t>
            </w:r>
          </w:p>
        </w:tc>
        <w:tc>
          <w:tcPr>
            <w:tcW w:w="1751" w:type="dxa"/>
            <w:vAlign w:val="center"/>
          </w:tcPr>
          <w:p w14:paraId="70435655" w14:textId="3537A0A8" w:rsidR="0018426B" w:rsidRPr="00B3372C" w:rsidRDefault="0018426B" w:rsidP="00D63229">
            <w:pPr>
              <w:rPr>
                <w:rFonts w:eastAsia="Calibri" w:cstheme="minorHAnsi"/>
                <w:sz w:val="24"/>
                <w:szCs w:val="24"/>
              </w:rPr>
            </w:pPr>
            <w:r w:rsidRPr="00B3372C">
              <w:rPr>
                <w:rFonts w:eastAsia="Calibri" w:cstheme="minorHAnsi"/>
                <w:sz w:val="24"/>
                <w:szCs w:val="24"/>
              </w:rPr>
              <w:t>$</w:t>
            </w:r>
            <w:r w:rsidR="000C65E4">
              <w:rPr>
                <w:rFonts w:eastAsia="Calibri" w:cstheme="minorHAnsi"/>
                <w:sz w:val="24"/>
                <w:szCs w:val="24"/>
              </w:rPr>
              <w:t>200</w:t>
            </w:r>
          </w:p>
        </w:tc>
        <w:tc>
          <w:tcPr>
            <w:tcW w:w="2047" w:type="dxa"/>
            <w:vAlign w:val="center"/>
          </w:tcPr>
          <w:p w14:paraId="6253F9A8" w14:textId="77777777" w:rsidR="0018426B" w:rsidRPr="00B3372C" w:rsidRDefault="0018426B" w:rsidP="00D63229">
            <w:pPr>
              <w:rPr>
                <w:rFonts w:eastAsia="Calibri" w:cstheme="minorHAnsi"/>
                <w:sz w:val="24"/>
                <w:szCs w:val="24"/>
              </w:rPr>
            </w:pPr>
          </w:p>
        </w:tc>
        <w:tc>
          <w:tcPr>
            <w:tcW w:w="1701" w:type="dxa"/>
            <w:vAlign w:val="center"/>
          </w:tcPr>
          <w:p w14:paraId="4A9D88C2" w14:textId="77777777" w:rsidR="0018426B" w:rsidRPr="00B3372C" w:rsidRDefault="0018426B" w:rsidP="00D56E4D">
            <w:pPr>
              <w:rPr>
                <w:rFonts w:cstheme="minorHAnsi"/>
                <w:sz w:val="24"/>
                <w:szCs w:val="24"/>
              </w:rPr>
            </w:pPr>
            <w:r w:rsidRPr="00B3372C">
              <w:rPr>
                <w:rFonts w:cstheme="minorHAnsi"/>
                <w:sz w:val="24"/>
                <w:szCs w:val="24"/>
              </w:rPr>
              <w:t>$</w:t>
            </w:r>
          </w:p>
        </w:tc>
      </w:tr>
      <w:tr w:rsidR="0018426B" w:rsidRPr="00D1626F" w14:paraId="2AA56B97" w14:textId="77777777" w:rsidTr="00C12D3C">
        <w:trPr>
          <w:trHeight w:val="510"/>
        </w:trPr>
        <w:tc>
          <w:tcPr>
            <w:tcW w:w="4390" w:type="dxa"/>
            <w:vAlign w:val="center"/>
          </w:tcPr>
          <w:p w14:paraId="0D9E9729" w14:textId="4179F656" w:rsidR="0018426B" w:rsidRPr="00B3372C" w:rsidRDefault="0018426B" w:rsidP="00D63229">
            <w:pPr>
              <w:rPr>
                <w:rFonts w:eastAsia="Calibri" w:cstheme="minorHAnsi"/>
                <w:sz w:val="24"/>
                <w:szCs w:val="24"/>
              </w:rPr>
            </w:pPr>
            <w:r w:rsidRPr="00B3372C">
              <w:rPr>
                <w:rFonts w:eastAsia="Calibri" w:cstheme="minorHAnsi"/>
                <w:sz w:val="24"/>
                <w:szCs w:val="24"/>
              </w:rPr>
              <w:t>Other Contributions</w:t>
            </w:r>
          </w:p>
        </w:tc>
        <w:tc>
          <w:tcPr>
            <w:tcW w:w="1751" w:type="dxa"/>
            <w:vAlign w:val="center"/>
          </w:tcPr>
          <w:p w14:paraId="1819C1D6" w14:textId="77777777" w:rsidR="0018426B" w:rsidRPr="00B3372C" w:rsidRDefault="0018426B" w:rsidP="00D63229">
            <w:pPr>
              <w:rPr>
                <w:rFonts w:eastAsia="Calibri" w:cstheme="minorHAnsi"/>
                <w:sz w:val="24"/>
                <w:szCs w:val="24"/>
              </w:rPr>
            </w:pPr>
            <w:r w:rsidRPr="00B3372C">
              <w:rPr>
                <w:rFonts w:eastAsia="Calibri" w:cstheme="minorHAnsi"/>
                <w:sz w:val="24"/>
                <w:szCs w:val="24"/>
              </w:rPr>
              <w:t>$50</w:t>
            </w:r>
          </w:p>
        </w:tc>
        <w:tc>
          <w:tcPr>
            <w:tcW w:w="2047" w:type="dxa"/>
            <w:vAlign w:val="center"/>
          </w:tcPr>
          <w:p w14:paraId="2F2DDC3A" w14:textId="77777777" w:rsidR="0018426B" w:rsidRPr="00B3372C" w:rsidRDefault="0018426B" w:rsidP="00D63229">
            <w:pPr>
              <w:rPr>
                <w:rFonts w:eastAsia="Calibri" w:cstheme="minorHAnsi"/>
                <w:sz w:val="24"/>
                <w:szCs w:val="24"/>
              </w:rPr>
            </w:pPr>
          </w:p>
        </w:tc>
        <w:tc>
          <w:tcPr>
            <w:tcW w:w="1701" w:type="dxa"/>
            <w:vAlign w:val="center"/>
          </w:tcPr>
          <w:p w14:paraId="0D665A5D" w14:textId="77777777" w:rsidR="0018426B" w:rsidRPr="00B3372C" w:rsidRDefault="0018426B" w:rsidP="00D56E4D">
            <w:pPr>
              <w:rPr>
                <w:rFonts w:cstheme="minorHAnsi"/>
                <w:sz w:val="24"/>
                <w:szCs w:val="24"/>
              </w:rPr>
            </w:pPr>
            <w:r w:rsidRPr="00B3372C">
              <w:rPr>
                <w:rFonts w:cstheme="minorHAnsi"/>
                <w:sz w:val="24"/>
                <w:szCs w:val="24"/>
              </w:rPr>
              <w:t>$</w:t>
            </w:r>
          </w:p>
        </w:tc>
      </w:tr>
      <w:tr w:rsidR="0018426B" w:rsidRPr="00D1626F" w14:paraId="213579D2" w14:textId="77777777" w:rsidTr="00C12D3C">
        <w:trPr>
          <w:trHeight w:val="510"/>
        </w:trPr>
        <w:tc>
          <w:tcPr>
            <w:tcW w:w="4390" w:type="dxa"/>
            <w:shd w:val="clear" w:color="auto" w:fill="D9D9D9" w:themeFill="background1" w:themeFillShade="D9"/>
            <w:vAlign w:val="center"/>
          </w:tcPr>
          <w:p w14:paraId="2B8B38E6" w14:textId="0EACC7E4" w:rsidR="0018426B" w:rsidRPr="00B3372C" w:rsidRDefault="0018426B" w:rsidP="00D63229">
            <w:pPr>
              <w:rPr>
                <w:rFonts w:eastAsia="Calibri" w:cstheme="minorHAnsi"/>
                <w:b/>
                <w:bCs/>
                <w:sz w:val="24"/>
                <w:szCs w:val="24"/>
              </w:rPr>
            </w:pPr>
            <w:r w:rsidRPr="00B3372C">
              <w:rPr>
                <w:rFonts w:eastAsia="Calibri" w:cstheme="minorHAnsi"/>
                <w:b/>
                <w:bCs/>
                <w:sz w:val="24"/>
                <w:szCs w:val="24"/>
              </w:rPr>
              <w:t>TOTAL FAMILY CONTRIBUTION</w:t>
            </w:r>
          </w:p>
        </w:tc>
        <w:tc>
          <w:tcPr>
            <w:tcW w:w="1751" w:type="dxa"/>
            <w:shd w:val="clear" w:color="auto" w:fill="D9D9D9" w:themeFill="background1" w:themeFillShade="D9"/>
            <w:vAlign w:val="center"/>
          </w:tcPr>
          <w:p w14:paraId="17129A56" w14:textId="77777777" w:rsidR="0018426B" w:rsidRPr="00B3372C" w:rsidRDefault="0018426B" w:rsidP="00D63229">
            <w:pPr>
              <w:rPr>
                <w:rFonts w:eastAsia="Calibri" w:cstheme="minorHAnsi"/>
                <w:b/>
                <w:bCs/>
                <w:sz w:val="24"/>
                <w:szCs w:val="24"/>
              </w:rPr>
            </w:pPr>
          </w:p>
        </w:tc>
        <w:tc>
          <w:tcPr>
            <w:tcW w:w="2047" w:type="dxa"/>
            <w:shd w:val="clear" w:color="auto" w:fill="D9D9D9" w:themeFill="background1" w:themeFillShade="D9"/>
            <w:vAlign w:val="center"/>
          </w:tcPr>
          <w:p w14:paraId="3FB7935C" w14:textId="77777777" w:rsidR="0018426B" w:rsidRPr="00B3372C" w:rsidRDefault="0018426B" w:rsidP="00D63229">
            <w:pPr>
              <w:rPr>
                <w:rFonts w:eastAsia="Calibri" w:cstheme="minorHAnsi"/>
                <w:b/>
                <w:bCs/>
                <w:sz w:val="24"/>
                <w:szCs w:val="24"/>
              </w:rPr>
            </w:pPr>
          </w:p>
        </w:tc>
        <w:tc>
          <w:tcPr>
            <w:tcW w:w="1701" w:type="dxa"/>
            <w:shd w:val="clear" w:color="auto" w:fill="D9D9D9" w:themeFill="background1" w:themeFillShade="D9"/>
            <w:vAlign w:val="center"/>
          </w:tcPr>
          <w:p w14:paraId="009CFA28" w14:textId="77777777" w:rsidR="0018426B" w:rsidRPr="00B3372C" w:rsidRDefault="0018426B" w:rsidP="00D56E4D">
            <w:pPr>
              <w:rPr>
                <w:rFonts w:cstheme="minorHAnsi"/>
                <w:b/>
                <w:bCs/>
                <w:sz w:val="24"/>
                <w:szCs w:val="24"/>
              </w:rPr>
            </w:pPr>
            <w:r w:rsidRPr="00B3372C">
              <w:rPr>
                <w:rFonts w:cstheme="minorHAnsi"/>
                <w:b/>
                <w:bCs/>
                <w:sz w:val="24"/>
                <w:szCs w:val="24"/>
              </w:rPr>
              <w:t>$</w:t>
            </w:r>
          </w:p>
        </w:tc>
      </w:tr>
    </w:tbl>
    <w:p w14:paraId="0C7ACE42" w14:textId="046FA8B9" w:rsidR="0018426B" w:rsidRDefault="0018426B" w:rsidP="00053CB0">
      <w:pPr>
        <w:rPr>
          <w:rFonts w:cstheme="minorHAnsi"/>
          <w:b/>
        </w:rPr>
      </w:pPr>
    </w:p>
    <w:tbl>
      <w:tblPr>
        <w:tblStyle w:val="TableGrid"/>
        <w:tblW w:w="0" w:type="auto"/>
        <w:tblLook w:val="04A0" w:firstRow="1" w:lastRow="0" w:firstColumn="1" w:lastColumn="0" w:noHBand="0" w:noVBand="1"/>
      </w:tblPr>
      <w:tblGrid>
        <w:gridCol w:w="8075"/>
        <w:gridCol w:w="1843"/>
      </w:tblGrid>
      <w:tr w:rsidR="00365D05" w14:paraId="35955251" w14:textId="77777777" w:rsidTr="00365D05">
        <w:trPr>
          <w:trHeight w:val="510"/>
        </w:trPr>
        <w:tc>
          <w:tcPr>
            <w:tcW w:w="8075" w:type="dxa"/>
            <w:shd w:val="clear" w:color="auto" w:fill="0F243E" w:themeFill="text2" w:themeFillShade="80"/>
            <w:vAlign w:val="center"/>
          </w:tcPr>
          <w:p w14:paraId="6738877F" w14:textId="14EDD8D3" w:rsidR="00365D05" w:rsidRDefault="00365D05" w:rsidP="00285847">
            <w:pPr>
              <w:rPr>
                <w:rFonts w:cstheme="minorHAnsi"/>
                <w:b/>
              </w:rPr>
            </w:pPr>
            <w:r>
              <w:rPr>
                <w:rFonts w:cstheme="minorHAnsi"/>
                <w:b/>
              </w:rPr>
              <w:t>Student Name:</w:t>
            </w:r>
          </w:p>
        </w:tc>
        <w:tc>
          <w:tcPr>
            <w:tcW w:w="1843" w:type="dxa"/>
            <w:shd w:val="clear" w:color="auto" w:fill="0F243E" w:themeFill="text2" w:themeFillShade="80"/>
            <w:vAlign w:val="center"/>
          </w:tcPr>
          <w:p w14:paraId="7EB30A0B" w14:textId="15C641C8" w:rsidR="00365D05" w:rsidRDefault="00365D05" w:rsidP="00285847">
            <w:pPr>
              <w:jc w:val="center"/>
              <w:rPr>
                <w:rFonts w:cstheme="minorHAnsi"/>
                <w:b/>
              </w:rPr>
            </w:pPr>
            <w:r w:rsidRPr="00365D05">
              <w:rPr>
                <w:rFonts w:cstheme="minorHAnsi"/>
                <w:b/>
                <w:color w:val="FFFFFF" w:themeColor="background1"/>
              </w:rPr>
              <w:t>Year Level</w:t>
            </w:r>
          </w:p>
        </w:tc>
      </w:tr>
      <w:tr w:rsidR="00365D05" w14:paraId="4A59C3DB" w14:textId="77777777" w:rsidTr="00365D05">
        <w:trPr>
          <w:trHeight w:val="510"/>
        </w:trPr>
        <w:tc>
          <w:tcPr>
            <w:tcW w:w="8075" w:type="dxa"/>
            <w:vAlign w:val="center"/>
          </w:tcPr>
          <w:p w14:paraId="6531EB66" w14:textId="3D93F671" w:rsidR="00365D05" w:rsidRDefault="00365D05" w:rsidP="00285847">
            <w:pPr>
              <w:rPr>
                <w:rFonts w:cstheme="minorHAnsi"/>
                <w:b/>
              </w:rPr>
            </w:pPr>
            <w:r>
              <w:rPr>
                <w:rFonts w:cstheme="minorHAnsi"/>
                <w:b/>
              </w:rPr>
              <w:t>Student 1:</w:t>
            </w:r>
          </w:p>
        </w:tc>
        <w:tc>
          <w:tcPr>
            <w:tcW w:w="1843" w:type="dxa"/>
            <w:vAlign w:val="center"/>
          </w:tcPr>
          <w:p w14:paraId="4720A4A9" w14:textId="37E3D370" w:rsidR="00365D05" w:rsidRDefault="00365D05" w:rsidP="00053CB0">
            <w:pPr>
              <w:rPr>
                <w:rFonts w:cstheme="minorHAnsi"/>
                <w:b/>
              </w:rPr>
            </w:pPr>
          </w:p>
        </w:tc>
      </w:tr>
      <w:tr w:rsidR="00365D05" w14:paraId="5856A44D" w14:textId="77777777" w:rsidTr="00365D05">
        <w:trPr>
          <w:trHeight w:val="510"/>
        </w:trPr>
        <w:tc>
          <w:tcPr>
            <w:tcW w:w="8075" w:type="dxa"/>
            <w:vAlign w:val="center"/>
          </w:tcPr>
          <w:p w14:paraId="0446957D" w14:textId="38C2E7AC" w:rsidR="00365D05" w:rsidRDefault="00365D05" w:rsidP="00285847">
            <w:pPr>
              <w:rPr>
                <w:rFonts w:cstheme="minorHAnsi"/>
                <w:b/>
              </w:rPr>
            </w:pPr>
            <w:r>
              <w:rPr>
                <w:rFonts w:cstheme="minorHAnsi"/>
                <w:b/>
              </w:rPr>
              <w:t>Student 2:</w:t>
            </w:r>
          </w:p>
        </w:tc>
        <w:tc>
          <w:tcPr>
            <w:tcW w:w="1843" w:type="dxa"/>
            <w:vAlign w:val="center"/>
          </w:tcPr>
          <w:p w14:paraId="409968CF" w14:textId="77777777" w:rsidR="00365D05" w:rsidRDefault="00365D05" w:rsidP="00053CB0">
            <w:pPr>
              <w:rPr>
                <w:rFonts w:cstheme="minorHAnsi"/>
                <w:b/>
              </w:rPr>
            </w:pPr>
          </w:p>
        </w:tc>
      </w:tr>
      <w:tr w:rsidR="00365D05" w14:paraId="21E1A01B" w14:textId="77777777" w:rsidTr="00365D05">
        <w:trPr>
          <w:trHeight w:val="510"/>
        </w:trPr>
        <w:tc>
          <w:tcPr>
            <w:tcW w:w="8075" w:type="dxa"/>
            <w:vAlign w:val="center"/>
          </w:tcPr>
          <w:p w14:paraId="0BF1340B" w14:textId="0034DAB2" w:rsidR="00365D05" w:rsidRDefault="00365D05" w:rsidP="00285847">
            <w:pPr>
              <w:rPr>
                <w:rFonts w:cstheme="minorHAnsi"/>
                <w:b/>
              </w:rPr>
            </w:pPr>
            <w:r>
              <w:rPr>
                <w:rFonts w:cstheme="minorHAnsi"/>
                <w:b/>
              </w:rPr>
              <w:t>Student 3:</w:t>
            </w:r>
          </w:p>
        </w:tc>
        <w:tc>
          <w:tcPr>
            <w:tcW w:w="1843" w:type="dxa"/>
            <w:vAlign w:val="center"/>
          </w:tcPr>
          <w:p w14:paraId="4E3D548E" w14:textId="77777777" w:rsidR="00365D05" w:rsidRDefault="00365D05" w:rsidP="00053CB0">
            <w:pPr>
              <w:rPr>
                <w:rFonts w:cstheme="minorHAnsi"/>
                <w:b/>
              </w:rPr>
            </w:pPr>
          </w:p>
        </w:tc>
      </w:tr>
      <w:tr w:rsidR="00365D05" w14:paraId="792BF547" w14:textId="77777777" w:rsidTr="00365D05">
        <w:trPr>
          <w:trHeight w:val="510"/>
        </w:trPr>
        <w:tc>
          <w:tcPr>
            <w:tcW w:w="8075" w:type="dxa"/>
            <w:vAlign w:val="center"/>
          </w:tcPr>
          <w:p w14:paraId="6AAAC9F0" w14:textId="220923AC" w:rsidR="00365D05" w:rsidRDefault="00365D05" w:rsidP="00285847">
            <w:pPr>
              <w:rPr>
                <w:rFonts w:cstheme="minorHAnsi"/>
                <w:b/>
              </w:rPr>
            </w:pPr>
            <w:r>
              <w:rPr>
                <w:rFonts w:cstheme="minorHAnsi"/>
                <w:b/>
              </w:rPr>
              <w:t>Student 4:</w:t>
            </w:r>
          </w:p>
        </w:tc>
        <w:tc>
          <w:tcPr>
            <w:tcW w:w="1843" w:type="dxa"/>
            <w:vAlign w:val="center"/>
          </w:tcPr>
          <w:p w14:paraId="0E0F39E0" w14:textId="77777777" w:rsidR="00365D05" w:rsidRDefault="00365D05" w:rsidP="00053CB0">
            <w:pPr>
              <w:rPr>
                <w:rFonts w:cstheme="minorHAnsi"/>
                <w:b/>
              </w:rPr>
            </w:pPr>
          </w:p>
        </w:tc>
      </w:tr>
      <w:tr w:rsidR="00365D05" w14:paraId="1DC8BA57" w14:textId="77777777" w:rsidTr="00365D05">
        <w:trPr>
          <w:trHeight w:val="510"/>
        </w:trPr>
        <w:tc>
          <w:tcPr>
            <w:tcW w:w="8075" w:type="dxa"/>
            <w:vAlign w:val="center"/>
          </w:tcPr>
          <w:p w14:paraId="308B254B" w14:textId="45412AC0" w:rsidR="00365D05" w:rsidRDefault="00365D05" w:rsidP="00285847">
            <w:pPr>
              <w:rPr>
                <w:rFonts w:cstheme="minorHAnsi"/>
                <w:b/>
              </w:rPr>
            </w:pPr>
            <w:r>
              <w:rPr>
                <w:rFonts w:cstheme="minorHAnsi"/>
                <w:b/>
              </w:rPr>
              <w:t>Student 5:</w:t>
            </w:r>
          </w:p>
        </w:tc>
        <w:tc>
          <w:tcPr>
            <w:tcW w:w="1843" w:type="dxa"/>
            <w:vAlign w:val="center"/>
          </w:tcPr>
          <w:p w14:paraId="75141078" w14:textId="77777777" w:rsidR="00365D05" w:rsidRDefault="00365D05" w:rsidP="00053CB0">
            <w:pPr>
              <w:rPr>
                <w:rFonts w:cstheme="minorHAnsi"/>
                <w:b/>
              </w:rPr>
            </w:pPr>
          </w:p>
        </w:tc>
      </w:tr>
    </w:tbl>
    <w:p w14:paraId="4AA8761B" w14:textId="36177B4D" w:rsidR="00BE76D0" w:rsidRDefault="00BE76D0" w:rsidP="00053CB0">
      <w:pPr>
        <w:rPr>
          <w:rFonts w:cstheme="minorHAnsi"/>
          <w:b/>
        </w:rPr>
      </w:pPr>
    </w:p>
    <w:p w14:paraId="3DE20CBE" w14:textId="240FB1B6" w:rsidR="00807461" w:rsidRDefault="00807461" w:rsidP="00053CB0">
      <w:pPr>
        <w:rPr>
          <w:rFonts w:cstheme="minorHAnsi"/>
          <w:b/>
        </w:rPr>
      </w:pPr>
    </w:p>
    <w:p w14:paraId="0921610C" w14:textId="6094B93D" w:rsidR="00807461" w:rsidRDefault="00807461" w:rsidP="00053CB0">
      <w:pPr>
        <w:rPr>
          <w:rFonts w:cstheme="minorHAnsi"/>
          <w:b/>
        </w:rPr>
      </w:pPr>
    </w:p>
    <w:p w14:paraId="4493359F" w14:textId="5E7CF425" w:rsidR="00807461" w:rsidRDefault="00807461" w:rsidP="00053CB0">
      <w:pPr>
        <w:rPr>
          <w:rFonts w:cstheme="minorHAnsi"/>
          <w:b/>
        </w:rPr>
      </w:pPr>
    </w:p>
    <w:p w14:paraId="7AAF120B" w14:textId="295431B3" w:rsidR="00807461" w:rsidRDefault="00807461" w:rsidP="00053CB0">
      <w:pPr>
        <w:rPr>
          <w:rFonts w:cstheme="minorHAnsi"/>
          <w:b/>
        </w:rPr>
      </w:pPr>
    </w:p>
    <w:p w14:paraId="1E0363B1" w14:textId="0314319B" w:rsidR="00807461" w:rsidRDefault="00807461" w:rsidP="00053CB0">
      <w:pPr>
        <w:rPr>
          <w:rFonts w:cstheme="minorHAnsi"/>
          <w:b/>
        </w:rPr>
      </w:pPr>
    </w:p>
    <w:p w14:paraId="38BFB28B" w14:textId="2D3150EC" w:rsidR="00807461" w:rsidRDefault="00807461" w:rsidP="00053CB0">
      <w:pPr>
        <w:rPr>
          <w:rFonts w:cstheme="minorHAnsi"/>
          <w:b/>
        </w:rPr>
      </w:pPr>
    </w:p>
    <w:p w14:paraId="57FA30B8" w14:textId="342BEB85" w:rsidR="00807461" w:rsidRDefault="00807461" w:rsidP="00053CB0">
      <w:pPr>
        <w:rPr>
          <w:rFonts w:cstheme="minorHAnsi"/>
          <w:b/>
        </w:rPr>
      </w:pPr>
    </w:p>
    <w:p w14:paraId="13F71DA4" w14:textId="0A38EBA2" w:rsidR="00807461" w:rsidRDefault="00807461" w:rsidP="00053CB0">
      <w:pPr>
        <w:rPr>
          <w:rFonts w:cstheme="minorHAnsi"/>
          <w:b/>
        </w:rPr>
      </w:pPr>
    </w:p>
    <w:p w14:paraId="44B44B2A" w14:textId="53B475A1" w:rsidR="00807461" w:rsidRDefault="00807461" w:rsidP="00053CB0">
      <w:pPr>
        <w:rPr>
          <w:rFonts w:cstheme="minorHAnsi"/>
          <w:b/>
        </w:rPr>
      </w:pPr>
    </w:p>
    <w:p w14:paraId="4D11867E" w14:textId="346163EB" w:rsidR="00807461" w:rsidRDefault="00807461" w:rsidP="00053CB0">
      <w:pPr>
        <w:rPr>
          <w:rFonts w:cstheme="minorHAnsi"/>
          <w:b/>
        </w:rPr>
      </w:pPr>
    </w:p>
    <w:p w14:paraId="1743078A" w14:textId="77777777" w:rsidR="00807461" w:rsidRDefault="00807461" w:rsidP="00053CB0">
      <w:pPr>
        <w:rPr>
          <w:rFonts w:cstheme="minorHAnsi"/>
          <w:b/>
        </w:rPr>
      </w:pPr>
    </w:p>
    <w:p w14:paraId="6B8AE953" w14:textId="2DC0AACF" w:rsidR="00053CB0" w:rsidRPr="00523491" w:rsidRDefault="00053CB0" w:rsidP="00285847">
      <w:pPr>
        <w:keepNext/>
        <w:keepLines/>
        <w:spacing w:after="0"/>
        <w:jc w:val="center"/>
        <w:outlineLvl w:val="0"/>
        <w:rPr>
          <w:rFonts w:ascii="Calibri" w:eastAsia="MS PGothic" w:hAnsi="Calibri" w:cs="Calibri"/>
          <w:b/>
          <w:caps/>
          <w:sz w:val="40"/>
          <w:szCs w:val="40"/>
        </w:rPr>
      </w:pPr>
      <w:r w:rsidRPr="00523491">
        <w:rPr>
          <w:rFonts w:ascii="Calibri" w:eastAsia="MS PGothic" w:hAnsi="Calibri" w:cs="Calibri"/>
          <w:b/>
          <w:caps/>
          <w:sz w:val="40"/>
          <w:szCs w:val="40"/>
        </w:rPr>
        <w:lastRenderedPageBreak/>
        <w:t>parent PAYMENTS policy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54"/>
        <w:gridCol w:w="8"/>
        <w:gridCol w:w="7"/>
        <w:gridCol w:w="7773"/>
      </w:tblGrid>
      <w:tr w:rsidR="00053CB0" w:rsidRPr="009C57BE" w14:paraId="4BB308AB" w14:textId="77777777" w:rsidTr="007B227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62" w:type="dxa"/>
            <w:gridSpan w:val="2"/>
            <w:shd w:val="clear" w:color="auto" w:fill="FFC000"/>
            <w:vAlign w:val="center"/>
          </w:tcPr>
          <w:p w14:paraId="4B2615A7" w14:textId="77777777" w:rsidR="00053CB0" w:rsidRPr="009C57BE" w:rsidRDefault="00053CB0" w:rsidP="007B227F">
            <w:pPr>
              <w:jc w:val="center"/>
              <w:rPr>
                <w:rFonts w:ascii="Calibri" w:hAnsi="Calibri" w:cs="Calibri"/>
                <w:color w:val="auto"/>
                <w:szCs w:val="20"/>
              </w:rPr>
            </w:pPr>
            <w:r>
              <w:rPr>
                <w:rFonts w:ascii="Calibri" w:hAnsi="Calibri" w:cs="Calibri"/>
                <w:noProof/>
              </w:rPr>
              <w:drawing>
                <wp:inline distT="0" distB="0" distL="0" distR="0" wp14:anchorId="224D6785" wp14:editId="0E891723">
                  <wp:extent cx="609600" cy="6477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tc>
        <w:tc>
          <w:tcPr>
            <w:tcW w:w="7780" w:type="dxa"/>
            <w:gridSpan w:val="2"/>
            <w:shd w:val="clear" w:color="auto" w:fill="FFFFFF"/>
          </w:tcPr>
          <w:p w14:paraId="0F19954B" w14:textId="77777777" w:rsidR="00053CB0" w:rsidRPr="009C57BE" w:rsidRDefault="00053CB0" w:rsidP="007B227F">
            <w:pPr>
              <w:spacing w:after="80"/>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8"/>
                <w:szCs w:val="28"/>
              </w:rPr>
            </w:pPr>
            <w:r w:rsidRPr="009C57BE">
              <w:rPr>
                <w:rFonts w:ascii="Calibri" w:hAnsi="Calibri" w:cs="Calibri"/>
                <w:color w:val="auto"/>
                <w:sz w:val="28"/>
                <w:szCs w:val="28"/>
              </w:rPr>
              <w:t>FREE INSTRUCTION</w:t>
            </w:r>
          </w:p>
          <w:p w14:paraId="638107C1" w14:textId="77777777" w:rsidR="00053CB0" w:rsidRPr="009C57BE" w:rsidRDefault="00053CB0" w:rsidP="00053CB0">
            <w:pPr>
              <w:numPr>
                <w:ilvl w:val="0"/>
                <w:numId w:val="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2"/>
              </w:rPr>
            </w:pPr>
            <w:r w:rsidRPr="009C57BE">
              <w:rPr>
                <w:rFonts w:ascii="Calibri"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8136914" w14:textId="77777777" w:rsidR="00053CB0" w:rsidRPr="009C57BE" w:rsidRDefault="00053CB0" w:rsidP="00053CB0">
            <w:pPr>
              <w:numPr>
                <w:ilvl w:val="0"/>
                <w:numId w:val="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sidRPr="009C57BE">
              <w:rPr>
                <w:rFonts w:ascii="Calibri" w:eastAsia="Calibri Light" w:hAnsi="Calibri" w:cs="Calibri"/>
                <w:b w:val="0"/>
                <w:color w:val="auto"/>
                <w:szCs w:val="22"/>
              </w:rPr>
              <w:t>Schools may invite parents to make a financial contribution to support the school.</w:t>
            </w:r>
          </w:p>
        </w:tc>
      </w:tr>
      <w:tr w:rsidR="00053CB0" w:rsidRPr="009C57BE" w14:paraId="28D7A770" w14:textId="77777777" w:rsidTr="007B227F">
        <w:tblPrEx>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PrEx>
        <w:trPr>
          <w:trHeight w:val="4608"/>
        </w:trPr>
        <w:tc>
          <w:tcPr>
            <w:cnfStyle w:val="001000000000" w:firstRow="0" w:lastRow="0" w:firstColumn="1" w:lastColumn="0" w:oddVBand="0" w:evenVBand="0" w:oddHBand="0" w:evenHBand="0" w:firstRowFirstColumn="0" w:firstRowLastColumn="0" w:lastRowFirstColumn="0" w:lastRowLastColumn="0"/>
            <w:tcW w:w="1454" w:type="dxa"/>
            <w:tcBorders>
              <w:bottom w:val="single" w:sz="24" w:space="0" w:color="E57100"/>
            </w:tcBorders>
            <w:shd w:val="clear" w:color="auto" w:fill="E57100"/>
            <w:vAlign w:val="center"/>
          </w:tcPr>
          <w:p w14:paraId="2E60713F" w14:textId="77777777" w:rsidR="00053CB0" w:rsidRPr="009C57BE" w:rsidRDefault="00053CB0" w:rsidP="007B227F">
            <w:pPr>
              <w:jc w:val="center"/>
              <w:rPr>
                <w:rFonts w:ascii="Calibri" w:hAnsi="Calibri" w:cs="Calibri"/>
                <w:color w:val="auto"/>
                <w:szCs w:val="20"/>
              </w:rPr>
            </w:pPr>
            <w:r>
              <w:rPr>
                <w:rFonts w:ascii="Calibri" w:hAnsi="Calibri" w:cs="Calibri"/>
                <w:noProof/>
                <w:szCs w:val="20"/>
              </w:rPr>
              <w:drawing>
                <wp:inline distT="0" distB="0" distL="0" distR="0" wp14:anchorId="3C494792" wp14:editId="624B8C2C">
                  <wp:extent cx="666750" cy="561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p>
        </w:tc>
        <w:tc>
          <w:tcPr>
            <w:tcW w:w="7788" w:type="dxa"/>
            <w:gridSpan w:val="3"/>
            <w:shd w:val="clear" w:color="auto" w:fill="FFFFFF"/>
          </w:tcPr>
          <w:p w14:paraId="44E551A8" w14:textId="77777777" w:rsidR="00053CB0" w:rsidRPr="009C57BE" w:rsidRDefault="00053CB0" w:rsidP="007B227F">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sidRPr="009C57BE">
              <w:rPr>
                <w:rFonts w:ascii="Calibri" w:hAnsi="Calibri" w:cs="Calibri"/>
                <w:bCs/>
                <w:sz w:val="28"/>
                <w:szCs w:val="28"/>
              </w:rPr>
              <w:t>PARENT PAYMENT REQUESTS</w:t>
            </w:r>
          </w:p>
          <w:p w14:paraId="2C7A76B8" w14:textId="77777777" w:rsidR="00053CB0" w:rsidRPr="009C57BE" w:rsidRDefault="00053CB0" w:rsidP="007B227F">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9C57BE">
              <w:rPr>
                <w:rFonts w:ascii="Calibri" w:hAnsi="Calibri" w:cs="Calibri"/>
                <w:bCs/>
                <w:szCs w:val="22"/>
              </w:rPr>
              <w:t>Schools can request contributions from parents under three categories:</w:t>
            </w:r>
            <w:r w:rsidRPr="009C57BE">
              <w:rPr>
                <w:rFonts w:ascii="Calibri" w:hAnsi="Calibri" w:cs="Calibri"/>
                <w:bCs/>
                <w:noProof/>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522"/>
              <w:gridCol w:w="2523"/>
              <w:gridCol w:w="2481"/>
            </w:tblGrid>
            <w:tr w:rsidR="00053CB0" w:rsidRPr="009C57BE" w14:paraId="713F6AC8" w14:textId="77777777" w:rsidTr="007B2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71293EC4" w14:textId="77777777" w:rsidR="00053CB0" w:rsidRPr="009C57BE" w:rsidRDefault="00053CB0" w:rsidP="007B227F">
                  <w:pPr>
                    <w:jc w:val="center"/>
                    <w:rPr>
                      <w:rFonts w:ascii="Calibri" w:hAnsi="Calibri" w:cs="Calibri"/>
                      <w:bCs/>
                      <w:color w:val="auto"/>
                      <w:szCs w:val="22"/>
                    </w:rPr>
                  </w:pPr>
                  <w:r w:rsidRPr="009C57BE">
                    <w:rPr>
                      <w:rFonts w:ascii="Calibri" w:hAnsi="Calibri" w:cs="Calibri"/>
                      <w:bCs/>
                      <w:color w:val="auto"/>
                      <w:szCs w:val="22"/>
                    </w:rPr>
                    <w:t>Curriculum Contributions</w:t>
                  </w:r>
                </w:p>
                <w:p w14:paraId="5659E1CF" w14:textId="77777777" w:rsidR="00053CB0" w:rsidRPr="009C57BE" w:rsidRDefault="00053CB0" w:rsidP="007B227F">
                  <w:pPr>
                    <w:rPr>
                      <w:rFonts w:ascii="Calibri" w:hAnsi="Calibri" w:cs="Calibri"/>
                      <w:b w:val="0"/>
                      <w:bCs/>
                      <w:color w:val="auto"/>
                      <w:szCs w:val="22"/>
                    </w:rPr>
                  </w:pPr>
                  <w:r w:rsidRPr="009C57BE">
                    <w:rPr>
                      <w:rFonts w:ascii="Calibri" w:hAnsi="Calibri" w:cs="Calibri"/>
                      <w:b w:val="0"/>
                      <w:bCs/>
                      <w:color w:val="auto"/>
                      <w:szCs w:val="22"/>
                    </w:rPr>
                    <w:t>Voluntary financial contributions for curriculum items and activities which the school deems necessary for students to learn the Curriculum.</w:t>
                  </w:r>
                </w:p>
              </w:tc>
              <w:tc>
                <w:tcPr>
                  <w:tcW w:w="2864" w:type="dxa"/>
                  <w:shd w:val="clear" w:color="auto" w:fill="FFE2C6"/>
                </w:tcPr>
                <w:p w14:paraId="51389EBC" w14:textId="77777777" w:rsidR="00053CB0" w:rsidRPr="009C57BE" w:rsidRDefault="00053CB0" w:rsidP="007B227F">
                  <w:pPr>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sidRPr="009C57BE">
                    <w:rPr>
                      <w:rFonts w:ascii="Calibri" w:hAnsi="Calibri" w:cs="Calibri"/>
                      <w:bCs/>
                      <w:color w:val="auto"/>
                      <w:szCs w:val="22"/>
                    </w:rPr>
                    <w:t xml:space="preserve">Other </w:t>
                  </w:r>
                </w:p>
                <w:p w14:paraId="042E78A7" w14:textId="77777777" w:rsidR="00053CB0" w:rsidRPr="009C57BE" w:rsidRDefault="00053CB0" w:rsidP="007B22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sidRPr="009C57BE">
                    <w:rPr>
                      <w:rFonts w:ascii="Calibri" w:hAnsi="Calibri" w:cs="Calibri"/>
                      <w:bCs/>
                      <w:color w:val="auto"/>
                      <w:szCs w:val="22"/>
                    </w:rPr>
                    <w:t>Contributions</w:t>
                  </w:r>
                </w:p>
                <w:p w14:paraId="05D756CB" w14:textId="77777777" w:rsidR="00053CB0" w:rsidRDefault="00053CB0" w:rsidP="007B227F">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bCs/>
                      <w:szCs w:val="22"/>
                    </w:rPr>
                  </w:pPr>
                  <w:r w:rsidRPr="009C57BE">
                    <w:rPr>
                      <w:rFonts w:ascii="Calibri" w:hAnsi="Calibri" w:cs="Calibri"/>
                      <w:b w:val="0"/>
                      <w:bCs/>
                      <w:color w:val="auto"/>
                      <w:szCs w:val="22"/>
                    </w:rPr>
                    <w:t>Voluntary financial contributions for non-curriculum items and activities that relate to the school’s functions and objectives.</w:t>
                  </w:r>
                </w:p>
                <w:p w14:paraId="31295F19" w14:textId="77777777" w:rsidR="00053CB0" w:rsidRPr="009C57BE" w:rsidRDefault="00053CB0" w:rsidP="007B227F">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szCs w:val="22"/>
                    </w:rPr>
                  </w:pPr>
                </w:p>
              </w:tc>
              <w:tc>
                <w:tcPr>
                  <w:tcW w:w="2865" w:type="dxa"/>
                  <w:shd w:val="clear" w:color="auto" w:fill="FFE2C6"/>
                </w:tcPr>
                <w:p w14:paraId="1B320226" w14:textId="77777777" w:rsidR="00053CB0" w:rsidRPr="009C57BE" w:rsidRDefault="00053CB0" w:rsidP="007B22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auto"/>
                      <w:szCs w:val="22"/>
                    </w:rPr>
                  </w:pPr>
                  <w:r w:rsidRPr="009C57BE">
                    <w:rPr>
                      <w:rFonts w:ascii="Calibri" w:hAnsi="Calibri" w:cs="Calibri"/>
                      <w:bCs/>
                      <w:color w:val="auto"/>
                      <w:szCs w:val="22"/>
                    </w:rPr>
                    <w:t>Extra-Curricular Items and Activities</w:t>
                  </w:r>
                </w:p>
                <w:p w14:paraId="68892AE4" w14:textId="77777777" w:rsidR="00053CB0" w:rsidRPr="009C57BE" w:rsidRDefault="00053CB0" w:rsidP="007B227F">
                  <w:pP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szCs w:val="22"/>
                    </w:rPr>
                  </w:pPr>
                  <w:r w:rsidRPr="009C57BE">
                    <w:rPr>
                      <w:rFonts w:ascii="Calibri" w:hAnsi="Calibri" w:cs="Calibri"/>
                      <w:b w:val="0"/>
                      <w:bCs/>
                      <w:color w:val="auto"/>
                      <w:szCs w:val="22"/>
                    </w:rPr>
                    <w:t>Items and activities that enhance or broaden the schooling experience of students and are above and beyond what the school provides for free to deliver the Curriculum. These are provided on a user-pays basis.</w:t>
                  </w:r>
                </w:p>
              </w:tc>
            </w:tr>
          </w:tbl>
          <w:p w14:paraId="28F06176" w14:textId="77777777" w:rsidR="00053CB0" w:rsidRPr="009C57BE" w:rsidRDefault="00053CB0" w:rsidP="00053CB0">
            <w:pPr>
              <w:numPr>
                <w:ilvl w:val="0"/>
                <w:numId w:val="3"/>
              </w:numPr>
              <w:spacing w:after="120" w:line="240"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9C57BE">
              <w:rPr>
                <w:rFonts w:ascii="Calibri" w:hAnsi="Calibri" w:cs="Calibri"/>
                <w:bCs/>
                <w:szCs w:val="22"/>
              </w:rPr>
              <w:t>Schools may also invite parents to supply or purchase educational items to use and own (e.g. textbooks, stationery, digital devices).</w:t>
            </w:r>
          </w:p>
        </w:tc>
      </w:tr>
      <w:tr w:rsidR="00053CB0" w:rsidRPr="009C57BE" w14:paraId="2539BD43" w14:textId="77777777" w:rsidTr="007B227F">
        <w:tblPrEx>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PrEx>
        <w:trPr>
          <w:trHeight w:val="1575"/>
        </w:trPr>
        <w:tc>
          <w:tcPr>
            <w:cnfStyle w:val="001000000000" w:firstRow="0" w:lastRow="0" w:firstColumn="1" w:lastColumn="0" w:oddVBand="0" w:evenVBand="0" w:oddHBand="0" w:evenHBand="0" w:firstRowFirstColumn="0" w:firstRowLastColumn="0" w:lastRowFirstColumn="0" w:lastRowLastColumn="0"/>
            <w:tcW w:w="1469" w:type="dxa"/>
            <w:gridSpan w:val="3"/>
            <w:shd w:val="clear" w:color="auto" w:fill="AB2315"/>
            <w:vAlign w:val="center"/>
          </w:tcPr>
          <w:p w14:paraId="743F36AC" w14:textId="77777777" w:rsidR="00053CB0" w:rsidRPr="009C57BE" w:rsidRDefault="00053CB0" w:rsidP="007B227F">
            <w:pPr>
              <w:jc w:val="center"/>
              <w:rPr>
                <w:rFonts w:ascii="Calibri" w:hAnsi="Calibri" w:cs="Calibri"/>
                <w:color w:val="auto"/>
                <w:szCs w:val="20"/>
              </w:rPr>
            </w:pPr>
            <w:r>
              <w:rPr>
                <w:rFonts w:ascii="Calibri" w:hAnsi="Calibri" w:cs="Calibri"/>
                <w:noProof/>
              </w:rPr>
              <w:drawing>
                <wp:inline distT="0" distB="0" distL="0" distR="0" wp14:anchorId="074D4F8D" wp14:editId="03E6C2C3">
                  <wp:extent cx="6286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552450"/>
                          </a:xfrm>
                          <a:prstGeom prst="rect">
                            <a:avLst/>
                          </a:prstGeom>
                          <a:noFill/>
                          <a:ln>
                            <a:noFill/>
                          </a:ln>
                        </pic:spPr>
                      </pic:pic>
                    </a:graphicData>
                  </a:graphic>
                </wp:inline>
              </w:drawing>
            </w:r>
          </w:p>
        </w:tc>
        <w:tc>
          <w:tcPr>
            <w:tcW w:w="7773" w:type="dxa"/>
            <w:shd w:val="clear" w:color="auto" w:fill="FFFFFF"/>
          </w:tcPr>
          <w:p w14:paraId="38214D29" w14:textId="77777777" w:rsidR="00053CB0" w:rsidRPr="009C57BE" w:rsidRDefault="00053CB0" w:rsidP="007B227F">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rPr>
            </w:pPr>
            <w:r w:rsidRPr="009C57BE">
              <w:rPr>
                <w:rFonts w:ascii="Calibri" w:hAnsi="Calibri" w:cs="Calibri"/>
                <w:bCs/>
                <w:sz w:val="28"/>
                <w:szCs w:val="28"/>
              </w:rPr>
              <w:t>FINANCIAL HELP FOR FAMILIES</w:t>
            </w:r>
          </w:p>
          <w:p w14:paraId="7099EE4A" w14:textId="77777777" w:rsidR="00053CB0" w:rsidRPr="009C57BE" w:rsidRDefault="00053CB0" w:rsidP="00053CB0">
            <w:pPr>
              <w:numPr>
                <w:ilvl w:val="0"/>
                <w:numId w:val="1"/>
              </w:numPr>
              <w:spacing w:after="120"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9C57BE">
              <w:rPr>
                <w:rFonts w:ascii="Calibri" w:hAnsi="Calibri" w:cs="Calibri"/>
                <w:szCs w:val="22"/>
              </w:rPr>
              <w:t>Schools put in place financial hardship arrangements to support families who cannot pay for items or activities so that their child doesn’t miss out.</w:t>
            </w:r>
          </w:p>
          <w:p w14:paraId="5C578943" w14:textId="77777777" w:rsidR="00053CB0" w:rsidRPr="009C57BE" w:rsidRDefault="00053CB0" w:rsidP="00053CB0">
            <w:pPr>
              <w:numPr>
                <w:ilvl w:val="0"/>
                <w:numId w:val="1"/>
              </w:numPr>
              <w:spacing w:after="120"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9C57BE">
              <w:rPr>
                <w:rFonts w:ascii="Calibri" w:hAnsi="Calibri" w:cs="Calibri"/>
                <w:szCs w:val="22"/>
              </w:rPr>
              <w:t>Schools have a nominated parent payment contact person(s) that parents can have a confidential discussion with regarding financial hardship arrangements.</w:t>
            </w:r>
          </w:p>
        </w:tc>
      </w:tr>
      <w:tr w:rsidR="00053CB0" w:rsidRPr="009C57BE" w14:paraId="349A6625" w14:textId="77777777" w:rsidTr="007B227F">
        <w:tblPrEx>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PrEx>
        <w:trPr>
          <w:trHeight w:val="648"/>
        </w:trPr>
        <w:tc>
          <w:tcPr>
            <w:cnfStyle w:val="001000000000" w:firstRow="0" w:lastRow="0" w:firstColumn="1" w:lastColumn="0" w:oddVBand="0" w:evenVBand="0" w:oddHBand="0" w:evenHBand="0" w:firstRowFirstColumn="0" w:firstRowLastColumn="0" w:lastRowFirstColumn="0" w:lastRowLastColumn="0"/>
            <w:tcW w:w="1454" w:type="dxa"/>
            <w:shd w:val="clear" w:color="auto" w:fill="53565A"/>
            <w:vAlign w:val="center"/>
          </w:tcPr>
          <w:p w14:paraId="331E78B9" w14:textId="77777777" w:rsidR="00053CB0" w:rsidRPr="009C57BE" w:rsidRDefault="00053CB0" w:rsidP="007B227F">
            <w:pPr>
              <w:jc w:val="center"/>
              <w:rPr>
                <w:rFonts w:ascii="Calibri" w:hAnsi="Calibri" w:cs="Calibri"/>
                <w:color w:val="auto"/>
                <w:szCs w:val="20"/>
              </w:rPr>
            </w:pPr>
            <w:r>
              <w:rPr>
                <w:rFonts w:ascii="Calibri" w:hAnsi="Calibri" w:cs="Calibri"/>
                <w:noProof/>
              </w:rPr>
              <w:drawing>
                <wp:inline distT="0" distB="0" distL="0" distR="0" wp14:anchorId="3BBBF207" wp14:editId="3440CD63">
                  <wp:extent cx="571500" cy="6000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c>
        <w:tc>
          <w:tcPr>
            <w:tcW w:w="7788" w:type="dxa"/>
            <w:gridSpan w:val="3"/>
            <w:shd w:val="clear" w:color="auto" w:fill="FFFFFF"/>
          </w:tcPr>
          <w:p w14:paraId="330A32B1" w14:textId="77777777" w:rsidR="00053CB0" w:rsidRPr="009C57BE" w:rsidRDefault="00053CB0" w:rsidP="007B227F">
            <w:pPr>
              <w:spacing w:after="80"/>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9C57BE">
              <w:rPr>
                <w:rFonts w:ascii="Calibri" w:hAnsi="Calibri" w:cs="Calibri"/>
                <w:sz w:val="28"/>
                <w:szCs w:val="28"/>
              </w:rPr>
              <w:t>SCHOOL PROCESSES</w:t>
            </w:r>
          </w:p>
          <w:p w14:paraId="29476FD7" w14:textId="77777777" w:rsidR="00053CB0" w:rsidRPr="009C57BE" w:rsidRDefault="00053CB0" w:rsidP="00053CB0">
            <w:pPr>
              <w:numPr>
                <w:ilvl w:val="0"/>
                <w:numId w:val="3"/>
              </w:numPr>
              <w:spacing w:after="120" w:line="240" w:lineRule="atLeast"/>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szCs w:val="22"/>
              </w:rPr>
            </w:pPr>
            <w:r w:rsidRPr="009C57BE">
              <w:rPr>
                <w:rFonts w:ascii="Calibri" w:eastAsia="Calibri Light" w:hAnsi="Calibri" w:cs="Calibri"/>
                <w:bCs/>
                <w:szCs w:val="22"/>
              </w:rPr>
              <w:t>Schools must obtain school council approval for their parent payment arrangements and publish all requests and communications for each year level on their school website for transparency.</w:t>
            </w:r>
          </w:p>
        </w:tc>
      </w:tr>
    </w:tbl>
    <w:p w14:paraId="732E963C" w14:textId="77777777" w:rsidR="000F1483" w:rsidRDefault="000F1483" w:rsidP="000F1483">
      <w:pPr>
        <w:tabs>
          <w:tab w:val="left" w:pos="3723"/>
        </w:tabs>
      </w:pPr>
    </w:p>
    <w:sectPr w:rsidR="000F1483" w:rsidSect="000F1483">
      <w:headerReference w:type="default" r:id="rId1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27FC" w14:textId="77777777" w:rsidR="002906F7" w:rsidRDefault="002906F7" w:rsidP="000F1483">
      <w:pPr>
        <w:spacing w:after="0" w:line="240" w:lineRule="auto"/>
      </w:pPr>
      <w:r>
        <w:separator/>
      </w:r>
    </w:p>
  </w:endnote>
  <w:endnote w:type="continuationSeparator" w:id="0">
    <w:p w14:paraId="1551A4B4" w14:textId="77777777" w:rsidR="002906F7" w:rsidRDefault="002906F7" w:rsidP="000F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6B37" w14:textId="77777777" w:rsidR="002906F7" w:rsidRDefault="002906F7" w:rsidP="000F1483">
      <w:pPr>
        <w:spacing w:after="0" w:line="240" w:lineRule="auto"/>
      </w:pPr>
      <w:r>
        <w:separator/>
      </w:r>
    </w:p>
  </w:footnote>
  <w:footnote w:type="continuationSeparator" w:id="0">
    <w:p w14:paraId="221E213D" w14:textId="77777777" w:rsidR="002906F7" w:rsidRDefault="002906F7" w:rsidP="000F1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2849"/>
      <w:gridCol w:w="4083"/>
    </w:tblGrid>
    <w:tr w:rsidR="00713B6D" w14:paraId="3181E27B" w14:textId="77777777" w:rsidTr="00807461">
      <w:tc>
        <w:tcPr>
          <w:tcW w:w="3525" w:type="dxa"/>
        </w:tcPr>
        <w:p w14:paraId="3D2A80DA" w14:textId="77777777" w:rsidR="00A5491F" w:rsidRDefault="00A5491F">
          <w:pPr>
            <w:pStyle w:val="Header"/>
          </w:pPr>
          <w:r>
            <w:rPr>
              <w:noProof/>
            </w:rPr>
            <w:drawing>
              <wp:inline distT="0" distB="0" distL="0" distR="0" wp14:anchorId="3A9EB72B" wp14:editId="75E5D1C5">
                <wp:extent cx="1635125" cy="963078"/>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651839" cy="972922"/>
                        </a:xfrm>
                        <a:prstGeom prst="rect">
                          <a:avLst/>
                        </a:prstGeom>
                      </pic:spPr>
                    </pic:pic>
                  </a:graphicData>
                </a:graphic>
              </wp:inline>
            </w:drawing>
          </w:r>
        </w:p>
      </w:tc>
      <w:tc>
        <w:tcPr>
          <w:tcW w:w="2849" w:type="dxa"/>
        </w:tcPr>
        <w:p w14:paraId="229E0B08" w14:textId="77777777" w:rsidR="00A5491F" w:rsidRDefault="00A5491F">
          <w:pPr>
            <w:pStyle w:val="Header"/>
          </w:pPr>
        </w:p>
      </w:tc>
      <w:tc>
        <w:tcPr>
          <w:tcW w:w="4083" w:type="dxa"/>
          <w:vAlign w:val="bottom"/>
        </w:tcPr>
        <w:p w14:paraId="2419F199" w14:textId="77777777" w:rsidR="00A5491F" w:rsidRDefault="00713B6D" w:rsidP="00807461">
          <w:pPr>
            <w:pStyle w:val="Header"/>
            <w:jc w:val="right"/>
          </w:pPr>
          <w:r>
            <w:t>PO Box 231, Sea Lake VIC 3533</w:t>
          </w:r>
        </w:p>
        <w:p w14:paraId="12563D32" w14:textId="77777777" w:rsidR="00713B6D" w:rsidRDefault="00713B6D" w:rsidP="00807461">
          <w:pPr>
            <w:pStyle w:val="Header"/>
            <w:jc w:val="right"/>
          </w:pPr>
          <w:r>
            <w:t>Ph: (03) 5070 2106</w:t>
          </w:r>
        </w:p>
        <w:p w14:paraId="07405792" w14:textId="77777777" w:rsidR="00713B6D" w:rsidRDefault="00713B6D" w:rsidP="00807461">
          <w:pPr>
            <w:pStyle w:val="Header"/>
            <w:jc w:val="right"/>
          </w:pPr>
          <w:r>
            <w:t xml:space="preserve">Email: </w:t>
          </w:r>
          <w:hyperlink r:id="rId2" w:history="1">
            <w:r w:rsidR="00546C44" w:rsidRPr="002E3091">
              <w:rPr>
                <w:rStyle w:val="Hyperlink"/>
              </w:rPr>
              <w:t>Tyrrell.co@education.vic.gov.au</w:t>
            </w:r>
          </w:hyperlink>
        </w:p>
        <w:p w14:paraId="4A6C22DA" w14:textId="77777777" w:rsidR="00713B6D" w:rsidRDefault="00713B6D" w:rsidP="00807461">
          <w:pPr>
            <w:pStyle w:val="Header"/>
            <w:jc w:val="right"/>
          </w:pPr>
          <w:hyperlink r:id="rId3" w:history="1">
            <w:r w:rsidRPr="00CE3651">
              <w:rPr>
                <w:rStyle w:val="Hyperlink"/>
              </w:rPr>
              <w:t>www.tyrrell.vic.edu.au</w:t>
            </w:r>
          </w:hyperlink>
          <w:r>
            <w:t xml:space="preserve"> </w:t>
          </w:r>
        </w:p>
      </w:tc>
    </w:tr>
  </w:tbl>
  <w:p w14:paraId="5EDA67FE" w14:textId="77777777" w:rsidR="000F1483" w:rsidRDefault="000F1483" w:rsidP="00A54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386"/>
    <w:multiLevelType w:val="hybridMultilevel"/>
    <w:tmpl w:val="9898663A"/>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2" w15:restartNumberingAfterBreak="0">
    <w:nsid w:val="06093DDE"/>
    <w:multiLevelType w:val="hybridMultilevel"/>
    <w:tmpl w:val="3FF2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9099E"/>
    <w:multiLevelType w:val="hybridMultilevel"/>
    <w:tmpl w:val="7A1E5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0A3F314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FB3A95"/>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3003A4"/>
    <w:multiLevelType w:val="hybridMultilevel"/>
    <w:tmpl w:val="16A4D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C5432"/>
    <w:multiLevelType w:val="hybridMultilevel"/>
    <w:tmpl w:val="BA9ECE7A"/>
    <w:lvl w:ilvl="0" w:tplc="0C090001">
      <w:start w:val="1"/>
      <w:numFmt w:val="bullet"/>
      <w:lvlText w:val=""/>
      <w:lvlJc w:val="left"/>
      <w:pPr>
        <w:ind w:left="720" w:hanging="360"/>
      </w:pPr>
      <w:rPr>
        <w:rFonts w:ascii="Symbol" w:hAnsi="Symbol" w:hint="default"/>
      </w:rPr>
    </w:lvl>
    <w:lvl w:ilvl="1" w:tplc="AC2E0272">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9" w15:restartNumberingAfterBreak="0">
    <w:nsid w:val="1F506F6F"/>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22E8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652FCC"/>
    <w:multiLevelType w:val="hybridMultilevel"/>
    <w:tmpl w:val="C050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0E7840"/>
    <w:multiLevelType w:val="hybridMultilevel"/>
    <w:tmpl w:val="CE2E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304C3"/>
    <w:multiLevelType w:val="hybridMultilevel"/>
    <w:tmpl w:val="C0C8563A"/>
    <w:lvl w:ilvl="0" w:tplc="A98CDE2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130132B"/>
    <w:multiLevelType w:val="hybridMultilevel"/>
    <w:tmpl w:val="15A0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213F4E"/>
    <w:multiLevelType w:val="hybridMultilevel"/>
    <w:tmpl w:val="EC505698"/>
    <w:lvl w:ilvl="0" w:tplc="7840978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EAA0F00"/>
    <w:multiLevelType w:val="hybridMultilevel"/>
    <w:tmpl w:val="622C9D02"/>
    <w:lvl w:ilvl="0" w:tplc="A98CDE2C">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A2686E"/>
    <w:multiLevelType w:val="hybridMultilevel"/>
    <w:tmpl w:val="163E8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0A13AF"/>
    <w:multiLevelType w:val="hybridMultilevel"/>
    <w:tmpl w:val="934AF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1F6E"/>
    <w:multiLevelType w:val="multilevel"/>
    <w:tmpl w:val="839EA3DC"/>
    <w:lvl w:ilvl="0">
      <w:start w:val="1"/>
      <w:numFmt w:val="bullet"/>
      <w:lvlText w:val=""/>
      <w:lvlJc w:val="left"/>
      <w:pPr>
        <w:ind w:left="720" w:hanging="684"/>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1" w15:restartNumberingAfterBreak="0">
    <w:nsid w:val="6E6F6D6A"/>
    <w:multiLevelType w:val="multilevel"/>
    <w:tmpl w:val="4F5AA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783378571">
    <w:abstractNumId w:val="22"/>
  </w:num>
  <w:num w:numId="2" w16cid:durableId="2066946863">
    <w:abstractNumId w:val="1"/>
  </w:num>
  <w:num w:numId="3" w16cid:durableId="536429724">
    <w:abstractNumId w:val="15"/>
  </w:num>
  <w:num w:numId="4" w16cid:durableId="2095514720">
    <w:abstractNumId w:val="21"/>
  </w:num>
  <w:num w:numId="5" w16cid:durableId="1484666088">
    <w:abstractNumId w:val="12"/>
  </w:num>
  <w:num w:numId="6" w16cid:durableId="1857110790">
    <w:abstractNumId w:val="7"/>
  </w:num>
  <w:num w:numId="7" w16cid:durableId="1757435792">
    <w:abstractNumId w:val="14"/>
  </w:num>
  <w:num w:numId="8" w16cid:durableId="865412146">
    <w:abstractNumId w:val="6"/>
  </w:num>
  <w:num w:numId="9" w16cid:durableId="1745252686">
    <w:abstractNumId w:val="23"/>
  </w:num>
  <w:num w:numId="10" w16cid:durableId="2097743629">
    <w:abstractNumId w:val="8"/>
  </w:num>
  <w:num w:numId="11" w16cid:durableId="206767975">
    <w:abstractNumId w:val="0"/>
  </w:num>
  <w:num w:numId="12" w16cid:durableId="601187077">
    <w:abstractNumId w:val="19"/>
  </w:num>
  <w:num w:numId="13" w16cid:durableId="340931943">
    <w:abstractNumId w:val="13"/>
  </w:num>
  <w:num w:numId="14" w16cid:durableId="1269040645">
    <w:abstractNumId w:val="18"/>
  </w:num>
  <w:num w:numId="15" w16cid:durableId="1139612661">
    <w:abstractNumId w:val="17"/>
  </w:num>
  <w:num w:numId="16" w16cid:durableId="1396127860">
    <w:abstractNumId w:val="3"/>
  </w:num>
  <w:num w:numId="17" w16cid:durableId="254096388">
    <w:abstractNumId w:val="20"/>
  </w:num>
  <w:num w:numId="18" w16cid:durableId="1464696226">
    <w:abstractNumId w:val="9"/>
  </w:num>
  <w:num w:numId="19" w16cid:durableId="908466724">
    <w:abstractNumId w:val="4"/>
  </w:num>
  <w:num w:numId="20" w16cid:durableId="969899539">
    <w:abstractNumId w:val="10"/>
  </w:num>
  <w:num w:numId="21" w16cid:durableId="1399400538">
    <w:abstractNumId w:val="5"/>
  </w:num>
  <w:num w:numId="22" w16cid:durableId="532504432">
    <w:abstractNumId w:val="2"/>
  </w:num>
  <w:num w:numId="23" w16cid:durableId="762141280">
    <w:abstractNumId w:val="11"/>
  </w:num>
  <w:num w:numId="24" w16cid:durableId="17390164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83"/>
    <w:rsid w:val="00047695"/>
    <w:rsid w:val="00053CB0"/>
    <w:rsid w:val="00055597"/>
    <w:rsid w:val="0007794D"/>
    <w:rsid w:val="000A710B"/>
    <w:rsid w:val="000C0DB9"/>
    <w:rsid w:val="000C65E4"/>
    <w:rsid w:val="000D06B1"/>
    <w:rsid w:val="000D0BFE"/>
    <w:rsid w:val="000F1483"/>
    <w:rsid w:val="000F4176"/>
    <w:rsid w:val="000F6DCB"/>
    <w:rsid w:val="001224C9"/>
    <w:rsid w:val="00123C7C"/>
    <w:rsid w:val="00127EB7"/>
    <w:rsid w:val="0018426B"/>
    <w:rsid w:val="001C0550"/>
    <w:rsid w:val="001C7A3A"/>
    <w:rsid w:val="001E3200"/>
    <w:rsid w:val="001E3824"/>
    <w:rsid w:val="002111FA"/>
    <w:rsid w:val="00216F7B"/>
    <w:rsid w:val="002305AE"/>
    <w:rsid w:val="00241617"/>
    <w:rsid w:val="00265CEF"/>
    <w:rsid w:val="002720F1"/>
    <w:rsid w:val="00285847"/>
    <w:rsid w:val="002906F7"/>
    <w:rsid w:val="002A2217"/>
    <w:rsid w:val="002A4ACF"/>
    <w:rsid w:val="002C36F8"/>
    <w:rsid w:val="002D3C2E"/>
    <w:rsid w:val="002D5886"/>
    <w:rsid w:val="002E28CD"/>
    <w:rsid w:val="002E7155"/>
    <w:rsid w:val="002F5D7E"/>
    <w:rsid w:val="00307B32"/>
    <w:rsid w:val="00333B34"/>
    <w:rsid w:val="00352458"/>
    <w:rsid w:val="003528C7"/>
    <w:rsid w:val="00365D05"/>
    <w:rsid w:val="003E176B"/>
    <w:rsid w:val="004042F7"/>
    <w:rsid w:val="00404BF4"/>
    <w:rsid w:val="00411B19"/>
    <w:rsid w:val="004229C5"/>
    <w:rsid w:val="004277B6"/>
    <w:rsid w:val="00432EDB"/>
    <w:rsid w:val="00445907"/>
    <w:rsid w:val="004476B4"/>
    <w:rsid w:val="00481B6C"/>
    <w:rsid w:val="004A1E2A"/>
    <w:rsid w:val="004C3508"/>
    <w:rsid w:val="004D7C5B"/>
    <w:rsid w:val="004E273F"/>
    <w:rsid w:val="004E4EA7"/>
    <w:rsid w:val="004E6093"/>
    <w:rsid w:val="004F36CB"/>
    <w:rsid w:val="005022A3"/>
    <w:rsid w:val="005067B5"/>
    <w:rsid w:val="00513DCC"/>
    <w:rsid w:val="00520E16"/>
    <w:rsid w:val="0052296B"/>
    <w:rsid w:val="00522A65"/>
    <w:rsid w:val="0053340F"/>
    <w:rsid w:val="00544273"/>
    <w:rsid w:val="00546C44"/>
    <w:rsid w:val="005522B0"/>
    <w:rsid w:val="005567CE"/>
    <w:rsid w:val="00571052"/>
    <w:rsid w:val="00596DE5"/>
    <w:rsid w:val="005A105C"/>
    <w:rsid w:val="005A3CDF"/>
    <w:rsid w:val="005A3FE6"/>
    <w:rsid w:val="005B1EE8"/>
    <w:rsid w:val="005B69A3"/>
    <w:rsid w:val="005E0646"/>
    <w:rsid w:val="00607808"/>
    <w:rsid w:val="00616F1F"/>
    <w:rsid w:val="00621E91"/>
    <w:rsid w:val="00625BD6"/>
    <w:rsid w:val="00654AE0"/>
    <w:rsid w:val="00666360"/>
    <w:rsid w:val="0069769B"/>
    <w:rsid w:val="00713B6D"/>
    <w:rsid w:val="00717349"/>
    <w:rsid w:val="00746E96"/>
    <w:rsid w:val="007513D2"/>
    <w:rsid w:val="0078015D"/>
    <w:rsid w:val="007805AB"/>
    <w:rsid w:val="00791904"/>
    <w:rsid w:val="007B1478"/>
    <w:rsid w:val="007C51AF"/>
    <w:rsid w:val="007F5870"/>
    <w:rsid w:val="008014EB"/>
    <w:rsid w:val="00801ED8"/>
    <w:rsid w:val="00807461"/>
    <w:rsid w:val="00826443"/>
    <w:rsid w:val="008423C3"/>
    <w:rsid w:val="00867D5E"/>
    <w:rsid w:val="008800E8"/>
    <w:rsid w:val="0088348B"/>
    <w:rsid w:val="009246A0"/>
    <w:rsid w:val="00933FC3"/>
    <w:rsid w:val="00952096"/>
    <w:rsid w:val="0095373A"/>
    <w:rsid w:val="009837E6"/>
    <w:rsid w:val="00995F57"/>
    <w:rsid w:val="00996DB0"/>
    <w:rsid w:val="009B2799"/>
    <w:rsid w:val="009B7C7A"/>
    <w:rsid w:val="009E7505"/>
    <w:rsid w:val="00A220F2"/>
    <w:rsid w:val="00A5491F"/>
    <w:rsid w:val="00A6333C"/>
    <w:rsid w:val="00A773AF"/>
    <w:rsid w:val="00A83689"/>
    <w:rsid w:val="00AA6182"/>
    <w:rsid w:val="00AB2B0E"/>
    <w:rsid w:val="00AB2FE3"/>
    <w:rsid w:val="00AC47BB"/>
    <w:rsid w:val="00AC64C5"/>
    <w:rsid w:val="00AF28ED"/>
    <w:rsid w:val="00B27E2D"/>
    <w:rsid w:val="00B3372C"/>
    <w:rsid w:val="00B75252"/>
    <w:rsid w:val="00BA5DF7"/>
    <w:rsid w:val="00BD23E4"/>
    <w:rsid w:val="00BE1D56"/>
    <w:rsid w:val="00BE76D0"/>
    <w:rsid w:val="00C04435"/>
    <w:rsid w:val="00C12D3C"/>
    <w:rsid w:val="00C36A62"/>
    <w:rsid w:val="00C52A65"/>
    <w:rsid w:val="00C56B6A"/>
    <w:rsid w:val="00C7130B"/>
    <w:rsid w:val="00C87B1E"/>
    <w:rsid w:val="00C96CF1"/>
    <w:rsid w:val="00CA4190"/>
    <w:rsid w:val="00CB61B0"/>
    <w:rsid w:val="00CC35EE"/>
    <w:rsid w:val="00CC604D"/>
    <w:rsid w:val="00CD3C58"/>
    <w:rsid w:val="00CD79B3"/>
    <w:rsid w:val="00CE0405"/>
    <w:rsid w:val="00D035B7"/>
    <w:rsid w:val="00D15327"/>
    <w:rsid w:val="00D1626F"/>
    <w:rsid w:val="00D30EB2"/>
    <w:rsid w:val="00D63229"/>
    <w:rsid w:val="00D67821"/>
    <w:rsid w:val="00D91774"/>
    <w:rsid w:val="00D978DE"/>
    <w:rsid w:val="00DA2784"/>
    <w:rsid w:val="00DB1027"/>
    <w:rsid w:val="00DE03F1"/>
    <w:rsid w:val="00DF70A4"/>
    <w:rsid w:val="00E013C1"/>
    <w:rsid w:val="00E046D5"/>
    <w:rsid w:val="00E405EA"/>
    <w:rsid w:val="00E8258C"/>
    <w:rsid w:val="00EB4061"/>
    <w:rsid w:val="00EF0C1E"/>
    <w:rsid w:val="00F17DB1"/>
    <w:rsid w:val="00F21077"/>
    <w:rsid w:val="00F21EB9"/>
    <w:rsid w:val="00F4702F"/>
    <w:rsid w:val="00F67403"/>
    <w:rsid w:val="00F73369"/>
    <w:rsid w:val="00F86C2F"/>
    <w:rsid w:val="00F927D5"/>
    <w:rsid w:val="00F953D9"/>
    <w:rsid w:val="00FD3C53"/>
    <w:rsid w:val="00FF5C80"/>
    <w:rsid w:val="00FF7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654F316"/>
  <w15:docId w15:val="{5C47420E-BDCA-49CF-8747-0911A08C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483"/>
    <w:pPr>
      <w:tabs>
        <w:tab w:val="center" w:pos="4513"/>
        <w:tab w:val="right" w:pos="9026"/>
      </w:tabs>
    </w:pPr>
  </w:style>
  <w:style w:type="character" w:customStyle="1" w:styleId="HeaderChar">
    <w:name w:val="Header Char"/>
    <w:basedOn w:val="DefaultParagraphFont"/>
    <w:link w:val="Header"/>
    <w:uiPriority w:val="99"/>
    <w:rsid w:val="000F1483"/>
  </w:style>
  <w:style w:type="paragraph" w:styleId="Footer">
    <w:name w:val="footer"/>
    <w:basedOn w:val="Normal"/>
    <w:link w:val="FooterChar"/>
    <w:uiPriority w:val="99"/>
    <w:unhideWhenUsed/>
    <w:rsid w:val="000F1483"/>
    <w:pPr>
      <w:tabs>
        <w:tab w:val="center" w:pos="4513"/>
        <w:tab w:val="right" w:pos="9026"/>
      </w:tabs>
    </w:pPr>
  </w:style>
  <w:style w:type="character" w:customStyle="1" w:styleId="FooterChar">
    <w:name w:val="Footer Char"/>
    <w:basedOn w:val="DefaultParagraphFont"/>
    <w:link w:val="Footer"/>
    <w:uiPriority w:val="99"/>
    <w:rsid w:val="000F1483"/>
  </w:style>
  <w:style w:type="table" w:styleId="TableGrid">
    <w:name w:val="Table Grid"/>
    <w:basedOn w:val="TableNormal"/>
    <w:uiPriority w:val="39"/>
    <w:rsid w:val="00A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B6D"/>
    <w:rPr>
      <w:color w:val="0000FF" w:themeColor="hyperlink"/>
      <w:u w:val="single"/>
    </w:rPr>
  </w:style>
  <w:style w:type="paragraph" w:styleId="BalloonText">
    <w:name w:val="Balloon Text"/>
    <w:basedOn w:val="Normal"/>
    <w:link w:val="BalloonTextChar"/>
    <w:uiPriority w:val="99"/>
    <w:semiHidden/>
    <w:unhideWhenUsed/>
    <w:rsid w:val="00713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B6D"/>
    <w:rPr>
      <w:rFonts w:ascii="Segoe UI" w:hAnsi="Segoe UI" w:cs="Segoe UI"/>
      <w:sz w:val="18"/>
      <w:szCs w:val="18"/>
    </w:rPr>
  </w:style>
  <w:style w:type="table" w:customStyle="1" w:styleId="TableGrid1">
    <w:name w:val="Table Grid1"/>
    <w:basedOn w:val="TableNormal"/>
    <w:next w:val="TableGrid"/>
    <w:uiPriority w:val="39"/>
    <w:rsid w:val="00053CB0"/>
    <w:pPr>
      <w:spacing w:after="0" w:line="240" w:lineRule="auto"/>
    </w:pPr>
    <w:rPr>
      <w:rFonts w:ascii="Arial" w:eastAsia="Arial" w:hAnsi="Arial" w:cs="Times New Roman"/>
      <w:sz w:val="20"/>
      <w:szCs w:val="24"/>
      <w:lang w:val="en-GB"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53CB0"/>
  </w:style>
  <w:style w:type="paragraph" w:customStyle="1" w:styleId="paragraph">
    <w:name w:val="paragraph"/>
    <w:basedOn w:val="Normal"/>
    <w:rsid w:val="00053C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 copy,List Paragraph1,List Paragraph11,Capire List Paragraph,Heading 4 for contents,Bullet point,L,Recommendation,DDM Gen Text,List Paragraph - bullets,NFP GP Bulleted List,bullet point list,Bullet points,Content descriptions,列出段落,列"/>
    <w:basedOn w:val="Normal"/>
    <w:link w:val="ListParagraphChar"/>
    <w:uiPriority w:val="34"/>
    <w:qFormat/>
    <w:rsid w:val="00746E96"/>
    <w:pPr>
      <w:spacing w:after="160" w:line="256" w:lineRule="auto"/>
      <w:ind w:left="720"/>
      <w:contextualSpacing/>
    </w:pPr>
    <w:rPr>
      <w:rFonts w:eastAsiaTheme="minorHAnsi"/>
      <w:lang w:eastAsia="en-US"/>
    </w:rPr>
  </w:style>
  <w:style w:type="character" w:customStyle="1" w:styleId="ListParagraphChar">
    <w:name w:val="List Paragraph Char"/>
    <w:aliases w:val="Bullet copy Char,List Paragraph1 Char,List Paragraph11 Char,Capire List Paragraph Char,Heading 4 for contents Char,Bullet point Char,L Char,Recommendation Char,DDM Gen Text Char,List Paragraph - bullets Char,NFP GP Bulleted List Char"/>
    <w:link w:val="ListParagraph"/>
    <w:uiPriority w:val="34"/>
    <w:qFormat/>
    <w:rsid w:val="00746E9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0296">
      <w:bodyDiv w:val="1"/>
      <w:marLeft w:val="0"/>
      <w:marRight w:val="0"/>
      <w:marTop w:val="0"/>
      <w:marBottom w:val="0"/>
      <w:divBdr>
        <w:top w:val="none" w:sz="0" w:space="0" w:color="auto"/>
        <w:left w:val="none" w:sz="0" w:space="0" w:color="auto"/>
        <w:bottom w:val="none" w:sz="0" w:space="0" w:color="auto"/>
        <w:right w:val="none" w:sz="0" w:space="0" w:color="auto"/>
      </w:divBdr>
    </w:div>
    <w:div w:id="49890639">
      <w:bodyDiv w:val="1"/>
      <w:marLeft w:val="0"/>
      <w:marRight w:val="0"/>
      <w:marTop w:val="0"/>
      <w:marBottom w:val="0"/>
      <w:divBdr>
        <w:top w:val="none" w:sz="0" w:space="0" w:color="auto"/>
        <w:left w:val="none" w:sz="0" w:space="0" w:color="auto"/>
        <w:bottom w:val="none" w:sz="0" w:space="0" w:color="auto"/>
        <w:right w:val="none" w:sz="0" w:space="0" w:color="auto"/>
      </w:divBdr>
    </w:div>
    <w:div w:id="247277838">
      <w:bodyDiv w:val="1"/>
      <w:marLeft w:val="0"/>
      <w:marRight w:val="0"/>
      <w:marTop w:val="0"/>
      <w:marBottom w:val="0"/>
      <w:divBdr>
        <w:top w:val="none" w:sz="0" w:space="0" w:color="auto"/>
        <w:left w:val="none" w:sz="0" w:space="0" w:color="auto"/>
        <w:bottom w:val="none" w:sz="0" w:space="0" w:color="auto"/>
        <w:right w:val="none" w:sz="0" w:space="0" w:color="auto"/>
      </w:divBdr>
    </w:div>
    <w:div w:id="271210809">
      <w:bodyDiv w:val="1"/>
      <w:marLeft w:val="0"/>
      <w:marRight w:val="0"/>
      <w:marTop w:val="0"/>
      <w:marBottom w:val="0"/>
      <w:divBdr>
        <w:top w:val="none" w:sz="0" w:space="0" w:color="auto"/>
        <w:left w:val="none" w:sz="0" w:space="0" w:color="auto"/>
        <w:bottom w:val="none" w:sz="0" w:space="0" w:color="auto"/>
        <w:right w:val="none" w:sz="0" w:space="0" w:color="auto"/>
      </w:divBdr>
    </w:div>
    <w:div w:id="277415051">
      <w:bodyDiv w:val="1"/>
      <w:marLeft w:val="0"/>
      <w:marRight w:val="0"/>
      <w:marTop w:val="0"/>
      <w:marBottom w:val="0"/>
      <w:divBdr>
        <w:top w:val="none" w:sz="0" w:space="0" w:color="auto"/>
        <w:left w:val="none" w:sz="0" w:space="0" w:color="auto"/>
        <w:bottom w:val="none" w:sz="0" w:space="0" w:color="auto"/>
        <w:right w:val="none" w:sz="0" w:space="0" w:color="auto"/>
      </w:divBdr>
    </w:div>
    <w:div w:id="386612852">
      <w:bodyDiv w:val="1"/>
      <w:marLeft w:val="0"/>
      <w:marRight w:val="0"/>
      <w:marTop w:val="0"/>
      <w:marBottom w:val="0"/>
      <w:divBdr>
        <w:top w:val="none" w:sz="0" w:space="0" w:color="auto"/>
        <w:left w:val="none" w:sz="0" w:space="0" w:color="auto"/>
        <w:bottom w:val="none" w:sz="0" w:space="0" w:color="auto"/>
        <w:right w:val="none" w:sz="0" w:space="0" w:color="auto"/>
      </w:divBdr>
    </w:div>
    <w:div w:id="453913200">
      <w:bodyDiv w:val="1"/>
      <w:marLeft w:val="0"/>
      <w:marRight w:val="0"/>
      <w:marTop w:val="0"/>
      <w:marBottom w:val="0"/>
      <w:divBdr>
        <w:top w:val="none" w:sz="0" w:space="0" w:color="auto"/>
        <w:left w:val="none" w:sz="0" w:space="0" w:color="auto"/>
        <w:bottom w:val="none" w:sz="0" w:space="0" w:color="auto"/>
        <w:right w:val="none" w:sz="0" w:space="0" w:color="auto"/>
      </w:divBdr>
    </w:div>
    <w:div w:id="543174015">
      <w:bodyDiv w:val="1"/>
      <w:marLeft w:val="0"/>
      <w:marRight w:val="0"/>
      <w:marTop w:val="0"/>
      <w:marBottom w:val="0"/>
      <w:divBdr>
        <w:top w:val="none" w:sz="0" w:space="0" w:color="auto"/>
        <w:left w:val="none" w:sz="0" w:space="0" w:color="auto"/>
        <w:bottom w:val="none" w:sz="0" w:space="0" w:color="auto"/>
        <w:right w:val="none" w:sz="0" w:space="0" w:color="auto"/>
      </w:divBdr>
    </w:div>
    <w:div w:id="871571828">
      <w:bodyDiv w:val="1"/>
      <w:marLeft w:val="0"/>
      <w:marRight w:val="0"/>
      <w:marTop w:val="0"/>
      <w:marBottom w:val="0"/>
      <w:divBdr>
        <w:top w:val="none" w:sz="0" w:space="0" w:color="auto"/>
        <w:left w:val="none" w:sz="0" w:space="0" w:color="auto"/>
        <w:bottom w:val="none" w:sz="0" w:space="0" w:color="auto"/>
        <w:right w:val="none" w:sz="0" w:space="0" w:color="auto"/>
      </w:divBdr>
    </w:div>
    <w:div w:id="1193300808">
      <w:bodyDiv w:val="1"/>
      <w:marLeft w:val="0"/>
      <w:marRight w:val="0"/>
      <w:marTop w:val="0"/>
      <w:marBottom w:val="0"/>
      <w:divBdr>
        <w:top w:val="none" w:sz="0" w:space="0" w:color="auto"/>
        <w:left w:val="none" w:sz="0" w:space="0" w:color="auto"/>
        <w:bottom w:val="none" w:sz="0" w:space="0" w:color="auto"/>
        <w:right w:val="none" w:sz="0" w:space="0" w:color="auto"/>
      </w:divBdr>
    </w:div>
    <w:div w:id="1236238134">
      <w:bodyDiv w:val="1"/>
      <w:marLeft w:val="0"/>
      <w:marRight w:val="0"/>
      <w:marTop w:val="0"/>
      <w:marBottom w:val="0"/>
      <w:divBdr>
        <w:top w:val="none" w:sz="0" w:space="0" w:color="auto"/>
        <w:left w:val="none" w:sz="0" w:space="0" w:color="auto"/>
        <w:bottom w:val="none" w:sz="0" w:space="0" w:color="auto"/>
        <w:right w:val="none" w:sz="0" w:space="0" w:color="auto"/>
      </w:divBdr>
    </w:div>
    <w:div w:id="1255629195">
      <w:bodyDiv w:val="1"/>
      <w:marLeft w:val="0"/>
      <w:marRight w:val="0"/>
      <w:marTop w:val="0"/>
      <w:marBottom w:val="0"/>
      <w:divBdr>
        <w:top w:val="none" w:sz="0" w:space="0" w:color="auto"/>
        <w:left w:val="none" w:sz="0" w:space="0" w:color="auto"/>
        <w:bottom w:val="none" w:sz="0" w:space="0" w:color="auto"/>
        <w:right w:val="none" w:sz="0" w:space="0" w:color="auto"/>
      </w:divBdr>
    </w:div>
    <w:div w:id="1330250253">
      <w:bodyDiv w:val="1"/>
      <w:marLeft w:val="0"/>
      <w:marRight w:val="0"/>
      <w:marTop w:val="0"/>
      <w:marBottom w:val="0"/>
      <w:divBdr>
        <w:top w:val="none" w:sz="0" w:space="0" w:color="auto"/>
        <w:left w:val="none" w:sz="0" w:space="0" w:color="auto"/>
        <w:bottom w:val="none" w:sz="0" w:space="0" w:color="auto"/>
        <w:right w:val="none" w:sz="0" w:space="0" w:color="auto"/>
      </w:divBdr>
    </w:div>
    <w:div w:id="1352104784">
      <w:bodyDiv w:val="1"/>
      <w:marLeft w:val="0"/>
      <w:marRight w:val="0"/>
      <w:marTop w:val="0"/>
      <w:marBottom w:val="0"/>
      <w:divBdr>
        <w:top w:val="none" w:sz="0" w:space="0" w:color="auto"/>
        <w:left w:val="none" w:sz="0" w:space="0" w:color="auto"/>
        <w:bottom w:val="none" w:sz="0" w:space="0" w:color="auto"/>
        <w:right w:val="none" w:sz="0" w:space="0" w:color="auto"/>
      </w:divBdr>
    </w:div>
    <w:div w:id="1437673489">
      <w:bodyDiv w:val="1"/>
      <w:marLeft w:val="0"/>
      <w:marRight w:val="0"/>
      <w:marTop w:val="0"/>
      <w:marBottom w:val="0"/>
      <w:divBdr>
        <w:top w:val="none" w:sz="0" w:space="0" w:color="auto"/>
        <w:left w:val="none" w:sz="0" w:space="0" w:color="auto"/>
        <w:bottom w:val="none" w:sz="0" w:space="0" w:color="auto"/>
        <w:right w:val="none" w:sz="0" w:space="0" w:color="auto"/>
      </w:divBdr>
    </w:div>
    <w:div w:id="1485707300">
      <w:bodyDiv w:val="1"/>
      <w:marLeft w:val="0"/>
      <w:marRight w:val="0"/>
      <w:marTop w:val="0"/>
      <w:marBottom w:val="0"/>
      <w:divBdr>
        <w:top w:val="none" w:sz="0" w:space="0" w:color="auto"/>
        <w:left w:val="none" w:sz="0" w:space="0" w:color="auto"/>
        <w:bottom w:val="none" w:sz="0" w:space="0" w:color="auto"/>
        <w:right w:val="none" w:sz="0" w:space="0" w:color="auto"/>
      </w:divBdr>
    </w:div>
    <w:div w:id="1556895907">
      <w:bodyDiv w:val="1"/>
      <w:marLeft w:val="0"/>
      <w:marRight w:val="0"/>
      <w:marTop w:val="0"/>
      <w:marBottom w:val="0"/>
      <w:divBdr>
        <w:top w:val="none" w:sz="0" w:space="0" w:color="auto"/>
        <w:left w:val="none" w:sz="0" w:space="0" w:color="auto"/>
        <w:bottom w:val="none" w:sz="0" w:space="0" w:color="auto"/>
        <w:right w:val="none" w:sz="0" w:space="0" w:color="auto"/>
      </w:divBdr>
    </w:div>
    <w:div w:id="1653172553">
      <w:bodyDiv w:val="1"/>
      <w:marLeft w:val="0"/>
      <w:marRight w:val="0"/>
      <w:marTop w:val="0"/>
      <w:marBottom w:val="0"/>
      <w:divBdr>
        <w:top w:val="none" w:sz="0" w:space="0" w:color="auto"/>
        <w:left w:val="none" w:sz="0" w:space="0" w:color="auto"/>
        <w:bottom w:val="none" w:sz="0" w:space="0" w:color="auto"/>
        <w:right w:val="none" w:sz="0" w:space="0" w:color="auto"/>
      </w:divBdr>
    </w:div>
    <w:div w:id="1664432485">
      <w:bodyDiv w:val="1"/>
      <w:marLeft w:val="0"/>
      <w:marRight w:val="0"/>
      <w:marTop w:val="0"/>
      <w:marBottom w:val="0"/>
      <w:divBdr>
        <w:top w:val="none" w:sz="0" w:space="0" w:color="auto"/>
        <w:left w:val="none" w:sz="0" w:space="0" w:color="auto"/>
        <w:bottom w:val="none" w:sz="0" w:space="0" w:color="auto"/>
        <w:right w:val="none" w:sz="0" w:space="0" w:color="auto"/>
      </w:divBdr>
    </w:div>
    <w:div w:id="1703509819">
      <w:bodyDiv w:val="1"/>
      <w:marLeft w:val="0"/>
      <w:marRight w:val="0"/>
      <w:marTop w:val="0"/>
      <w:marBottom w:val="0"/>
      <w:divBdr>
        <w:top w:val="none" w:sz="0" w:space="0" w:color="auto"/>
        <w:left w:val="none" w:sz="0" w:space="0" w:color="auto"/>
        <w:bottom w:val="none" w:sz="0" w:space="0" w:color="auto"/>
        <w:right w:val="none" w:sz="0" w:space="0" w:color="auto"/>
      </w:divBdr>
    </w:div>
    <w:div w:id="1729180631">
      <w:bodyDiv w:val="1"/>
      <w:marLeft w:val="0"/>
      <w:marRight w:val="0"/>
      <w:marTop w:val="0"/>
      <w:marBottom w:val="0"/>
      <w:divBdr>
        <w:top w:val="none" w:sz="0" w:space="0" w:color="auto"/>
        <w:left w:val="none" w:sz="0" w:space="0" w:color="auto"/>
        <w:bottom w:val="none" w:sz="0" w:space="0" w:color="auto"/>
        <w:right w:val="none" w:sz="0" w:space="0" w:color="auto"/>
      </w:divBdr>
    </w:div>
    <w:div w:id="1808283654">
      <w:bodyDiv w:val="1"/>
      <w:marLeft w:val="0"/>
      <w:marRight w:val="0"/>
      <w:marTop w:val="0"/>
      <w:marBottom w:val="0"/>
      <w:divBdr>
        <w:top w:val="none" w:sz="0" w:space="0" w:color="auto"/>
        <w:left w:val="none" w:sz="0" w:space="0" w:color="auto"/>
        <w:bottom w:val="none" w:sz="0" w:space="0" w:color="auto"/>
        <w:right w:val="none" w:sz="0" w:space="0" w:color="auto"/>
      </w:divBdr>
    </w:div>
    <w:div w:id="1929343023">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yrrell.co@education.vic.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yrrell.vic.edu.au" TargetMode="External"/><Relationship Id="rId2" Type="http://schemas.openxmlformats.org/officeDocument/2006/relationships/hyperlink" Target="mailto:Tyrrell.co@education.vic.gov.au"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708D-C7AD-41A1-A95F-7A807FEF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05980015</dc:creator>
  <cp:lastModifiedBy>Trudy Symes</cp:lastModifiedBy>
  <cp:revision>7</cp:revision>
  <cp:lastPrinted>2025-12-16T00:21:00Z</cp:lastPrinted>
  <dcterms:created xsi:type="dcterms:W3CDTF">2025-10-31T02:35:00Z</dcterms:created>
  <dcterms:modified xsi:type="dcterms:W3CDTF">2025-12-16T00:21:00Z</dcterms:modified>
</cp:coreProperties>
</file>